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17B8" w14:textId="77777777" w:rsidR="00A56667" w:rsidRDefault="007D7A9C" w:rsidP="003B4A73">
      <w:pPr>
        <w:tabs>
          <w:tab w:val="left" w:pos="-720"/>
        </w:tabs>
        <w:suppressAutoHyphens/>
        <w:jc w:val="center"/>
        <w:rPr>
          <w:b/>
          <w:bCs/>
          <w:szCs w:val="24"/>
        </w:rPr>
      </w:pPr>
      <w:bookmarkStart w:id="0" w:name="_GoBack"/>
      <w:bookmarkEnd w:id="0"/>
      <w:r>
        <w:rPr>
          <w:b/>
          <w:bCs/>
          <w:szCs w:val="24"/>
        </w:rPr>
        <w:t>GRADUATE HANDBOOK</w:t>
      </w:r>
    </w:p>
    <w:p w14:paraId="476EA152" w14:textId="77777777" w:rsidR="008D0C51" w:rsidRPr="00E06CFD" w:rsidRDefault="008D0C51" w:rsidP="003B4A73">
      <w:pPr>
        <w:tabs>
          <w:tab w:val="left" w:pos="-720"/>
        </w:tabs>
        <w:suppressAutoHyphens/>
        <w:jc w:val="center"/>
        <w:rPr>
          <w:b/>
          <w:bCs/>
          <w:szCs w:val="24"/>
        </w:rPr>
      </w:pPr>
    </w:p>
    <w:p w14:paraId="7A2F9875" w14:textId="77777777" w:rsidR="002F79A6" w:rsidRDefault="002F79A6" w:rsidP="003B4A73">
      <w:pPr>
        <w:tabs>
          <w:tab w:val="center" w:pos="4680"/>
        </w:tabs>
        <w:suppressAutoHyphens/>
        <w:jc w:val="center"/>
        <w:rPr>
          <w:b/>
          <w:bCs/>
          <w:spacing w:val="-3"/>
          <w:szCs w:val="24"/>
        </w:rPr>
      </w:pPr>
      <w:r>
        <w:rPr>
          <w:b/>
          <w:bCs/>
          <w:spacing w:val="-3"/>
          <w:szCs w:val="24"/>
        </w:rPr>
        <w:t>FOR THE PH.</w:t>
      </w:r>
      <w:r w:rsidR="00A56667" w:rsidRPr="00E06CFD">
        <w:rPr>
          <w:b/>
          <w:bCs/>
          <w:spacing w:val="-3"/>
          <w:szCs w:val="24"/>
        </w:rPr>
        <w:t xml:space="preserve">D. </w:t>
      </w:r>
      <w:r>
        <w:rPr>
          <w:b/>
          <w:bCs/>
          <w:spacing w:val="-3"/>
          <w:szCs w:val="24"/>
        </w:rPr>
        <w:t>IN BUSINESS ADMINISTRATION</w:t>
      </w:r>
    </w:p>
    <w:p w14:paraId="0EF8C043" w14:textId="77777777" w:rsidR="008D0C51" w:rsidRDefault="008D0C51" w:rsidP="003B4A73">
      <w:pPr>
        <w:tabs>
          <w:tab w:val="center" w:pos="4680"/>
        </w:tabs>
        <w:suppressAutoHyphens/>
        <w:jc w:val="center"/>
        <w:rPr>
          <w:b/>
          <w:bCs/>
          <w:spacing w:val="-3"/>
          <w:szCs w:val="24"/>
        </w:rPr>
      </w:pPr>
    </w:p>
    <w:p w14:paraId="77F47246" w14:textId="603314EB" w:rsidR="00A56667" w:rsidRDefault="00B54844" w:rsidP="00420217">
      <w:pPr>
        <w:tabs>
          <w:tab w:val="center" w:pos="4680"/>
        </w:tabs>
        <w:suppressAutoHyphens/>
        <w:jc w:val="center"/>
        <w:rPr>
          <w:b/>
          <w:bCs/>
          <w:spacing w:val="-3"/>
          <w:szCs w:val="24"/>
        </w:rPr>
      </w:pPr>
      <w:r>
        <w:rPr>
          <w:b/>
          <w:bCs/>
          <w:spacing w:val="-3"/>
          <w:szCs w:val="24"/>
        </w:rPr>
        <w:t xml:space="preserve">STRATEGY, ENTREPRENEURSHIP, </w:t>
      </w:r>
      <w:r w:rsidR="00217A06">
        <w:rPr>
          <w:b/>
          <w:bCs/>
          <w:spacing w:val="-3"/>
          <w:szCs w:val="24"/>
        </w:rPr>
        <w:t>AND</w:t>
      </w:r>
      <w:r>
        <w:rPr>
          <w:b/>
          <w:bCs/>
          <w:spacing w:val="-3"/>
          <w:szCs w:val="24"/>
        </w:rPr>
        <w:t xml:space="preserve"> ORGANIZATIONS</w:t>
      </w:r>
      <w:r w:rsidR="002F79A6">
        <w:rPr>
          <w:b/>
          <w:bCs/>
          <w:spacing w:val="-3"/>
          <w:szCs w:val="24"/>
        </w:rPr>
        <w:t xml:space="preserve"> CONCENTRATION</w:t>
      </w:r>
    </w:p>
    <w:p w14:paraId="77D0E083" w14:textId="77777777" w:rsidR="00187B69" w:rsidRPr="00420217" w:rsidRDefault="00187B69" w:rsidP="00420217">
      <w:pPr>
        <w:tabs>
          <w:tab w:val="center" w:pos="4680"/>
        </w:tabs>
        <w:suppressAutoHyphens/>
        <w:jc w:val="center"/>
        <w:rPr>
          <w:b/>
          <w:bCs/>
          <w:spacing w:val="-3"/>
          <w:szCs w:val="24"/>
        </w:rPr>
      </w:pPr>
    </w:p>
    <w:p w14:paraId="2341EFD0" w14:textId="1078D577" w:rsidR="00A56667" w:rsidRPr="00E06CFD" w:rsidRDefault="002340C4" w:rsidP="002340C4">
      <w:pPr>
        <w:tabs>
          <w:tab w:val="center" w:pos="4680"/>
        </w:tabs>
        <w:suppressAutoHyphens/>
        <w:jc w:val="center"/>
        <w:rPr>
          <w:spacing w:val="-3"/>
          <w:szCs w:val="24"/>
        </w:rPr>
      </w:pPr>
      <w:r>
        <w:rPr>
          <w:spacing w:val="-3"/>
          <w:szCs w:val="24"/>
        </w:rPr>
        <w:t>406</w:t>
      </w:r>
      <w:r w:rsidRPr="00E06CFD">
        <w:rPr>
          <w:spacing w:val="-3"/>
          <w:szCs w:val="24"/>
        </w:rPr>
        <w:t xml:space="preserve"> Stokely Management Center</w:t>
      </w:r>
    </w:p>
    <w:p w14:paraId="2B6F6E60" w14:textId="18D160C6" w:rsidR="002F79A6" w:rsidRPr="00E06CFD" w:rsidRDefault="00A56667" w:rsidP="002340C4">
      <w:pPr>
        <w:tabs>
          <w:tab w:val="center" w:pos="4680"/>
        </w:tabs>
        <w:suppressAutoHyphens/>
        <w:jc w:val="center"/>
        <w:rPr>
          <w:spacing w:val="-3"/>
          <w:szCs w:val="24"/>
        </w:rPr>
      </w:pPr>
      <w:r w:rsidRPr="00E06CFD">
        <w:rPr>
          <w:spacing w:val="-3"/>
          <w:szCs w:val="24"/>
        </w:rPr>
        <w:t xml:space="preserve">Department of </w:t>
      </w:r>
      <w:r w:rsidR="003B4A73">
        <w:rPr>
          <w:spacing w:val="-3"/>
          <w:szCs w:val="24"/>
        </w:rPr>
        <w:t>Management</w:t>
      </w:r>
      <w:r w:rsidR="00802ACE">
        <w:rPr>
          <w:spacing w:val="-3"/>
          <w:szCs w:val="24"/>
        </w:rPr>
        <w:t xml:space="preserve"> &amp; Entrepreneurship</w:t>
      </w:r>
    </w:p>
    <w:p w14:paraId="6B52DA12" w14:textId="65277A04" w:rsidR="007D7A9C" w:rsidRPr="00E06CFD" w:rsidRDefault="00D50D91" w:rsidP="003B4A73">
      <w:pPr>
        <w:tabs>
          <w:tab w:val="center" w:pos="4680"/>
        </w:tabs>
        <w:suppressAutoHyphens/>
        <w:jc w:val="center"/>
        <w:rPr>
          <w:spacing w:val="-3"/>
          <w:szCs w:val="24"/>
        </w:rPr>
      </w:pPr>
      <w:r>
        <w:rPr>
          <w:spacing w:val="-3"/>
          <w:szCs w:val="24"/>
        </w:rPr>
        <w:t xml:space="preserve">Haslam </w:t>
      </w:r>
      <w:r w:rsidR="007D7A9C">
        <w:rPr>
          <w:spacing w:val="-3"/>
          <w:szCs w:val="24"/>
        </w:rPr>
        <w:t xml:space="preserve">College of Business </w:t>
      </w:r>
    </w:p>
    <w:p w14:paraId="6484CFC2" w14:textId="0933F0D9" w:rsidR="00A56667" w:rsidRPr="00E06CFD" w:rsidRDefault="00A56667" w:rsidP="003B4A73">
      <w:pPr>
        <w:tabs>
          <w:tab w:val="center" w:pos="4680"/>
        </w:tabs>
        <w:suppressAutoHyphens/>
        <w:jc w:val="center"/>
        <w:rPr>
          <w:spacing w:val="-3"/>
          <w:szCs w:val="24"/>
        </w:rPr>
      </w:pPr>
      <w:r w:rsidRPr="00E06CFD">
        <w:rPr>
          <w:spacing w:val="-3"/>
          <w:szCs w:val="24"/>
        </w:rPr>
        <w:t>The University of Tennessee</w:t>
      </w:r>
    </w:p>
    <w:p w14:paraId="562342FB" w14:textId="77777777" w:rsidR="00A56667" w:rsidRPr="00E06CFD" w:rsidRDefault="003B4A73" w:rsidP="003B4A73">
      <w:pPr>
        <w:tabs>
          <w:tab w:val="center" w:pos="4680"/>
        </w:tabs>
        <w:suppressAutoHyphens/>
        <w:jc w:val="center"/>
        <w:rPr>
          <w:spacing w:val="-3"/>
          <w:szCs w:val="24"/>
        </w:rPr>
      </w:pPr>
      <w:r>
        <w:rPr>
          <w:spacing w:val="-3"/>
          <w:szCs w:val="24"/>
        </w:rPr>
        <w:t xml:space="preserve">Knoxville, TN  </w:t>
      </w:r>
      <w:r w:rsidR="00A56667" w:rsidRPr="00E06CFD">
        <w:rPr>
          <w:spacing w:val="-3"/>
          <w:szCs w:val="24"/>
        </w:rPr>
        <w:t>37996</w:t>
      </w:r>
      <w:r w:rsidR="00A56667" w:rsidRPr="00E06CFD">
        <w:rPr>
          <w:spacing w:val="-3"/>
          <w:szCs w:val="24"/>
        </w:rPr>
        <w:noBreakHyphen/>
        <w:t>05</w:t>
      </w:r>
      <w:r>
        <w:rPr>
          <w:spacing w:val="-3"/>
          <w:szCs w:val="24"/>
        </w:rPr>
        <w:t>7</w:t>
      </w:r>
      <w:r w:rsidR="00A56667" w:rsidRPr="00E06CFD">
        <w:rPr>
          <w:spacing w:val="-3"/>
          <w:szCs w:val="24"/>
        </w:rPr>
        <w:t>0</w:t>
      </w:r>
    </w:p>
    <w:p w14:paraId="21CD7A8A" w14:textId="012D4160" w:rsidR="00A56667" w:rsidRPr="00E06CFD" w:rsidRDefault="00A56667" w:rsidP="00420217">
      <w:pPr>
        <w:tabs>
          <w:tab w:val="center" w:pos="4680"/>
        </w:tabs>
        <w:suppressAutoHyphens/>
        <w:jc w:val="center"/>
        <w:rPr>
          <w:spacing w:val="-3"/>
          <w:szCs w:val="24"/>
        </w:rPr>
      </w:pPr>
      <w:r w:rsidRPr="00E06CFD">
        <w:rPr>
          <w:spacing w:val="-3"/>
          <w:szCs w:val="24"/>
        </w:rPr>
        <w:t>(865) 974</w:t>
      </w:r>
      <w:r w:rsidR="003B4A73">
        <w:rPr>
          <w:spacing w:val="-3"/>
          <w:szCs w:val="24"/>
        </w:rPr>
        <w:t>-</w:t>
      </w:r>
      <w:r w:rsidR="002340C4">
        <w:rPr>
          <w:spacing w:val="-3"/>
          <w:szCs w:val="24"/>
        </w:rPr>
        <w:t>4843</w:t>
      </w:r>
    </w:p>
    <w:p w14:paraId="62E2D46D" w14:textId="77777777" w:rsidR="00A56667" w:rsidRPr="00E06CFD" w:rsidRDefault="00A56667" w:rsidP="00A56667">
      <w:pPr>
        <w:tabs>
          <w:tab w:val="left" w:pos="-720"/>
        </w:tabs>
        <w:suppressAutoHyphens/>
        <w:jc w:val="both"/>
        <w:rPr>
          <w:spacing w:val="-3"/>
          <w:szCs w:val="24"/>
        </w:rPr>
      </w:pPr>
    </w:p>
    <w:p w14:paraId="6DF5C463" w14:textId="16075037" w:rsidR="00E235CB" w:rsidRDefault="00757386" w:rsidP="00036E22">
      <w:pPr>
        <w:tabs>
          <w:tab w:val="left" w:pos="-720"/>
        </w:tabs>
        <w:suppressAutoHyphens/>
        <w:jc w:val="center"/>
      </w:pPr>
      <w:hyperlink r:id="rId11" w:history="1">
        <w:r w:rsidR="00E235CB" w:rsidRPr="007B1599">
          <w:rPr>
            <w:rStyle w:val="Hyperlink"/>
          </w:rPr>
          <w:t>https://haslam.utk.edu/management/phd/strategy-entrepreneurship-organizations</w:t>
        </w:r>
      </w:hyperlink>
    </w:p>
    <w:p w14:paraId="6E126103" w14:textId="715BE890" w:rsidR="00D50D91" w:rsidRPr="00E06CFD" w:rsidRDefault="00036E22" w:rsidP="00036E22">
      <w:pPr>
        <w:tabs>
          <w:tab w:val="left" w:pos="-720"/>
        </w:tabs>
        <w:suppressAutoHyphens/>
        <w:jc w:val="center"/>
        <w:rPr>
          <w:spacing w:val="-3"/>
          <w:szCs w:val="24"/>
        </w:rPr>
      </w:pPr>
      <w:r>
        <w:t xml:space="preserve"> </w:t>
      </w:r>
    </w:p>
    <w:p w14:paraId="4A5D30AD" w14:textId="7324CAF2" w:rsidR="00A56667" w:rsidRPr="00E06CFD" w:rsidRDefault="00A56667" w:rsidP="00E235CB">
      <w:pPr>
        <w:tabs>
          <w:tab w:val="left" w:pos="-720"/>
        </w:tabs>
        <w:suppressAutoHyphens/>
        <w:ind w:right="2160"/>
        <w:jc w:val="both"/>
        <w:rPr>
          <w:i/>
          <w:iCs/>
          <w:spacing w:val="-2"/>
          <w:szCs w:val="24"/>
        </w:rPr>
      </w:pPr>
    </w:p>
    <w:p w14:paraId="74214572" w14:textId="77777777" w:rsidR="00A56667" w:rsidRPr="00E06CFD" w:rsidRDefault="00A56667" w:rsidP="00B14743">
      <w:pPr>
        <w:tabs>
          <w:tab w:val="left" w:pos="-720"/>
        </w:tabs>
        <w:suppressAutoHyphens/>
        <w:ind w:left="1440" w:right="1440"/>
        <w:jc w:val="both"/>
        <w:rPr>
          <w:i/>
          <w:iCs/>
          <w:spacing w:val="-2"/>
          <w:szCs w:val="24"/>
        </w:rPr>
      </w:pPr>
      <w:r w:rsidRPr="00E06CFD">
        <w:rPr>
          <w:i/>
          <w:iCs/>
          <w:spacing w:val="-2"/>
          <w:szCs w:val="24"/>
        </w:rPr>
        <w:t>The University of Tennessee, Knoxville does not discriminate on the basis of race, sex, color, religion, national origin, age, handicap, or veteran status in provision of educational opportunities, reemployment opportunities and benefits. This policy extends to both employment by and admission to the University.</w:t>
      </w:r>
    </w:p>
    <w:p w14:paraId="3B721622" w14:textId="77777777" w:rsidR="00A56667" w:rsidRPr="00E06CFD" w:rsidRDefault="00A56667" w:rsidP="00B14743">
      <w:pPr>
        <w:tabs>
          <w:tab w:val="left" w:pos="-720"/>
        </w:tabs>
        <w:suppressAutoHyphens/>
        <w:ind w:left="1440" w:right="1440"/>
        <w:jc w:val="both"/>
        <w:rPr>
          <w:i/>
          <w:iCs/>
          <w:spacing w:val="-2"/>
          <w:szCs w:val="24"/>
        </w:rPr>
      </w:pPr>
    </w:p>
    <w:p w14:paraId="22C7E999" w14:textId="123BABE9" w:rsidR="00A56667" w:rsidRPr="00E06CFD" w:rsidRDefault="00A56667" w:rsidP="00B14743">
      <w:pPr>
        <w:tabs>
          <w:tab w:val="left" w:pos="-720"/>
        </w:tabs>
        <w:suppressAutoHyphens/>
        <w:ind w:left="1440" w:right="1440"/>
        <w:jc w:val="both"/>
        <w:rPr>
          <w:i/>
          <w:iCs/>
          <w:spacing w:val="-2"/>
          <w:szCs w:val="24"/>
        </w:rPr>
      </w:pPr>
      <w:r w:rsidRPr="00E06CFD">
        <w:rPr>
          <w:i/>
          <w:iCs/>
          <w:spacing w:val="-2"/>
          <w:szCs w:val="24"/>
        </w:rPr>
        <w:t>UTK does not discriminate on the basis of sex or handicap in the education programs and activities which it operates pursuant to requirements of Title VI of the Civil Rights Act of 1964, Title IX of the Educational Amendments of 1972, Section 504 of the Rehabilitation Act of 1973, Public Law 93</w:t>
      </w:r>
      <w:r w:rsidRPr="00E06CFD">
        <w:rPr>
          <w:i/>
          <w:iCs/>
          <w:spacing w:val="-2"/>
          <w:szCs w:val="24"/>
        </w:rPr>
        <w:noBreakHyphen/>
        <w:t>112, and the American</w:t>
      </w:r>
      <w:r w:rsidR="009D63EB">
        <w:rPr>
          <w:i/>
          <w:iCs/>
          <w:spacing w:val="-2"/>
          <w:szCs w:val="24"/>
        </w:rPr>
        <w:t>s</w:t>
      </w:r>
      <w:r w:rsidRPr="00E06CFD">
        <w:rPr>
          <w:i/>
          <w:iCs/>
          <w:spacing w:val="-2"/>
          <w:szCs w:val="24"/>
        </w:rPr>
        <w:t xml:space="preserve"> with Disabilities Act (ADA) of 1990.</w:t>
      </w:r>
    </w:p>
    <w:p w14:paraId="6A5964DA" w14:textId="77777777" w:rsidR="00A56667" w:rsidRPr="00E06CFD" w:rsidRDefault="00A56667" w:rsidP="00B14743">
      <w:pPr>
        <w:tabs>
          <w:tab w:val="left" w:pos="-720"/>
        </w:tabs>
        <w:suppressAutoHyphens/>
        <w:ind w:left="1440" w:right="1440"/>
        <w:jc w:val="both"/>
        <w:rPr>
          <w:i/>
          <w:iCs/>
          <w:spacing w:val="-2"/>
          <w:szCs w:val="24"/>
        </w:rPr>
      </w:pPr>
      <w:r w:rsidRPr="00E06CFD">
        <w:rPr>
          <w:i/>
          <w:iCs/>
          <w:spacing w:val="-2"/>
          <w:szCs w:val="24"/>
        </w:rPr>
        <w:t xml:space="preserve">  </w:t>
      </w:r>
    </w:p>
    <w:p w14:paraId="027EE9F9" w14:textId="78D6D161" w:rsidR="00A56667" w:rsidRPr="00E06CFD" w:rsidRDefault="00A56667" w:rsidP="00B14743">
      <w:pPr>
        <w:tabs>
          <w:tab w:val="left" w:pos="-720"/>
        </w:tabs>
        <w:suppressAutoHyphens/>
        <w:ind w:left="1440" w:right="1440"/>
        <w:jc w:val="both"/>
        <w:rPr>
          <w:i/>
          <w:iCs/>
          <w:spacing w:val="-2"/>
          <w:szCs w:val="24"/>
        </w:rPr>
      </w:pPr>
      <w:r w:rsidRPr="00E06CFD">
        <w:rPr>
          <w:i/>
          <w:iCs/>
          <w:spacing w:val="-2"/>
          <w:szCs w:val="24"/>
        </w:rPr>
        <w:t>Inquiries concerning Title VI, Title IX, Section 504, ADA, the Age Discrimination in Employment Act (ADEA)</w:t>
      </w:r>
      <w:r w:rsidR="00D50D91">
        <w:rPr>
          <w:i/>
          <w:iCs/>
          <w:spacing w:val="-2"/>
          <w:szCs w:val="24"/>
        </w:rPr>
        <w:t xml:space="preserve"> </w:t>
      </w:r>
      <w:r w:rsidRPr="00E06CFD">
        <w:rPr>
          <w:i/>
          <w:iCs/>
          <w:spacing w:val="-2"/>
          <w:szCs w:val="24"/>
        </w:rPr>
        <w:t>or any other of the above referenced policies should be directed to the Office of Equity and Diversity (OED), 1840 Melrose Avenue, Knoxville, Tennessee 37996</w:t>
      </w:r>
      <w:r w:rsidRPr="00E06CFD">
        <w:rPr>
          <w:i/>
          <w:iCs/>
          <w:spacing w:val="-2"/>
          <w:szCs w:val="24"/>
        </w:rPr>
        <w:noBreakHyphen/>
        <w:t>3560; (865) 974</w:t>
      </w:r>
      <w:r w:rsidRPr="00E06CFD">
        <w:rPr>
          <w:i/>
          <w:iCs/>
          <w:spacing w:val="-2"/>
          <w:szCs w:val="24"/>
        </w:rPr>
        <w:noBreakHyphen/>
        <w:t>2498 (V/TTY available) or 974-2440</w:t>
      </w:r>
      <w:r w:rsidR="00E54C9F">
        <w:rPr>
          <w:i/>
          <w:iCs/>
          <w:spacing w:val="-2"/>
          <w:szCs w:val="24"/>
        </w:rPr>
        <w:t xml:space="preserve">. </w:t>
      </w:r>
      <w:r w:rsidRPr="00E06CFD">
        <w:rPr>
          <w:i/>
          <w:iCs/>
          <w:spacing w:val="-2"/>
          <w:szCs w:val="24"/>
        </w:rPr>
        <w:t>Requests for accommodation of a disability should be directed to the ADA Coordinator at the UT Knoxville Office of Human Resources, 600 Henley Street, Knoxville, Tennessee 37996-4125.</w:t>
      </w:r>
    </w:p>
    <w:p w14:paraId="59E2A2B6" w14:textId="77777777" w:rsidR="00A56667" w:rsidRPr="00E06CFD" w:rsidRDefault="00A56667" w:rsidP="00B14743">
      <w:pPr>
        <w:tabs>
          <w:tab w:val="left" w:pos="-720"/>
        </w:tabs>
        <w:suppressAutoHyphens/>
        <w:ind w:left="1440" w:right="1440"/>
        <w:jc w:val="both"/>
        <w:rPr>
          <w:i/>
          <w:iCs/>
          <w:spacing w:val="-2"/>
          <w:szCs w:val="24"/>
        </w:rPr>
      </w:pPr>
    </w:p>
    <w:p w14:paraId="6689153B" w14:textId="06D0DC65" w:rsidR="00A56667" w:rsidRPr="00E06CFD" w:rsidRDefault="00A56667" w:rsidP="00B14743">
      <w:pPr>
        <w:tabs>
          <w:tab w:val="left" w:pos="-720"/>
        </w:tabs>
        <w:suppressAutoHyphens/>
        <w:ind w:left="1440" w:right="1440"/>
        <w:jc w:val="both"/>
        <w:rPr>
          <w:i/>
          <w:iCs/>
          <w:spacing w:val="-2"/>
          <w:szCs w:val="24"/>
        </w:rPr>
      </w:pPr>
      <w:r w:rsidRPr="00E06CFD">
        <w:rPr>
          <w:i/>
          <w:iCs/>
          <w:spacing w:val="-2"/>
          <w:szCs w:val="24"/>
        </w:rPr>
        <w:t xml:space="preserve">This is a publication of the Department of </w:t>
      </w:r>
      <w:r w:rsidR="00F43EB2">
        <w:rPr>
          <w:i/>
          <w:iCs/>
          <w:spacing w:val="-2"/>
          <w:szCs w:val="24"/>
        </w:rPr>
        <w:t>Management</w:t>
      </w:r>
      <w:r w:rsidR="00802ACE">
        <w:rPr>
          <w:i/>
          <w:iCs/>
          <w:spacing w:val="-2"/>
          <w:szCs w:val="24"/>
        </w:rPr>
        <w:t xml:space="preserve"> &amp; Entrepreneurship</w:t>
      </w:r>
      <w:r w:rsidRPr="00E06CFD">
        <w:rPr>
          <w:i/>
          <w:iCs/>
          <w:spacing w:val="-2"/>
          <w:szCs w:val="24"/>
        </w:rPr>
        <w:t xml:space="preserve">, </w:t>
      </w:r>
      <w:r w:rsidR="00D50D91">
        <w:rPr>
          <w:i/>
          <w:iCs/>
          <w:spacing w:val="-2"/>
          <w:szCs w:val="24"/>
        </w:rPr>
        <w:t>t</w:t>
      </w:r>
      <w:r w:rsidR="00D249F3" w:rsidRPr="00E06CFD">
        <w:rPr>
          <w:i/>
          <w:iCs/>
          <w:spacing w:val="-2"/>
          <w:szCs w:val="24"/>
        </w:rPr>
        <w:t>he</w:t>
      </w:r>
      <w:r w:rsidRPr="00E06CFD">
        <w:rPr>
          <w:i/>
          <w:iCs/>
          <w:spacing w:val="-2"/>
          <w:szCs w:val="24"/>
        </w:rPr>
        <w:t xml:space="preserve"> University of Tennessee, Knoxville.</w:t>
      </w:r>
    </w:p>
    <w:p w14:paraId="3400659B" w14:textId="77777777" w:rsidR="00A56667" w:rsidRPr="00E06CFD" w:rsidRDefault="00A56667" w:rsidP="00A56667">
      <w:pPr>
        <w:tabs>
          <w:tab w:val="left" w:pos="-720"/>
        </w:tabs>
        <w:suppressAutoHyphens/>
        <w:ind w:left="2160" w:right="2160"/>
        <w:jc w:val="both"/>
        <w:rPr>
          <w:i/>
          <w:iCs/>
          <w:spacing w:val="-2"/>
          <w:szCs w:val="24"/>
        </w:rPr>
      </w:pPr>
    </w:p>
    <w:p w14:paraId="0E46B7BD" w14:textId="77777777" w:rsidR="00A75C30" w:rsidRDefault="00A75C30" w:rsidP="00A56667">
      <w:pPr>
        <w:tabs>
          <w:tab w:val="center" w:pos="4680"/>
        </w:tabs>
        <w:suppressAutoHyphens/>
        <w:jc w:val="center"/>
        <w:rPr>
          <w:spacing w:val="-3"/>
          <w:szCs w:val="24"/>
        </w:rPr>
      </w:pPr>
    </w:p>
    <w:p w14:paraId="05105B49" w14:textId="14037EF7" w:rsidR="00A56667" w:rsidRPr="00500668" w:rsidRDefault="00E37199" w:rsidP="00A56667">
      <w:pPr>
        <w:tabs>
          <w:tab w:val="center" w:pos="4680"/>
        </w:tabs>
        <w:suppressAutoHyphens/>
        <w:jc w:val="center"/>
        <w:rPr>
          <w:b/>
          <w:bCs/>
          <w:spacing w:val="-3"/>
          <w:sz w:val="28"/>
          <w:szCs w:val="28"/>
        </w:rPr>
      </w:pPr>
      <w:r w:rsidRPr="001536A9">
        <w:rPr>
          <w:spacing w:val="-3"/>
          <w:szCs w:val="24"/>
        </w:rPr>
        <w:t xml:space="preserve">Revised </w:t>
      </w:r>
      <w:r w:rsidR="00A617C4">
        <w:rPr>
          <w:spacing w:val="-3"/>
          <w:szCs w:val="24"/>
        </w:rPr>
        <w:t>August 202</w:t>
      </w:r>
      <w:r w:rsidR="00CC1093">
        <w:rPr>
          <w:spacing w:val="-3"/>
          <w:szCs w:val="24"/>
        </w:rPr>
        <w:t>2</w:t>
      </w:r>
      <w:r w:rsidR="00A75C30">
        <w:rPr>
          <w:spacing w:val="-3"/>
          <w:szCs w:val="24"/>
        </w:rPr>
        <w:br w:type="page"/>
      </w:r>
      <w:r w:rsidR="009A322C" w:rsidRPr="00500668">
        <w:rPr>
          <w:b/>
          <w:spacing w:val="-3"/>
          <w:sz w:val="28"/>
          <w:szCs w:val="28"/>
        </w:rPr>
        <w:lastRenderedPageBreak/>
        <w:t>2.</w:t>
      </w:r>
      <w:r w:rsidR="009A322C" w:rsidRPr="00500668">
        <w:rPr>
          <w:spacing w:val="-3"/>
          <w:sz w:val="28"/>
          <w:szCs w:val="28"/>
        </w:rPr>
        <w:t xml:space="preserve"> </w:t>
      </w:r>
      <w:r w:rsidR="00A56667" w:rsidRPr="00500668">
        <w:rPr>
          <w:b/>
          <w:bCs/>
          <w:spacing w:val="-3"/>
          <w:sz w:val="28"/>
          <w:szCs w:val="28"/>
        </w:rPr>
        <w:t>T</w:t>
      </w:r>
      <w:r w:rsidR="00CF24D4" w:rsidRPr="00500668">
        <w:rPr>
          <w:b/>
          <w:bCs/>
          <w:spacing w:val="-3"/>
          <w:sz w:val="28"/>
          <w:szCs w:val="28"/>
        </w:rPr>
        <w:t>able of Contents</w:t>
      </w:r>
    </w:p>
    <w:p w14:paraId="5F8AB10C" w14:textId="77777777" w:rsidR="00384713" w:rsidRPr="00500668" w:rsidRDefault="00384713" w:rsidP="00A56667">
      <w:pPr>
        <w:tabs>
          <w:tab w:val="center" w:pos="4680"/>
        </w:tabs>
        <w:suppressAutoHyphens/>
        <w:jc w:val="center"/>
        <w:rPr>
          <w:b/>
          <w:bCs/>
          <w:spacing w:val="-3"/>
          <w:sz w:val="28"/>
          <w:szCs w:val="28"/>
        </w:rPr>
      </w:pPr>
    </w:p>
    <w:p w14:paraId="66B6F5AB" w14:textId="77777777" w:rsidR="00384713" w:rsidRPr="002A7C48" w:rsidRDefault="00384713" w:rsidP="00384713">
      <w:pPr>
        <w:tabs>
          <w:tab w:val="left" w:pos="720"/>
          <w:tab w:val="center" w:pos="4680"/>
        </w:tabs>
        <w:suppressAutoHyphens/>
        <w:rPr>
          <w:bCs/>
          <w:spacing w:val="-3"/>
          <w:szCs w:val="24"/>
        </w:rPr>
      </w:pPr>
      <w:r w:rsidRPr="002A7C48">
        <w:rPr>
          <w:bCs/>
          <w:spacing w:val="-3"/>
          <w:szCs w:val="24"/>
        </w:rPr>
        <w:t xml:space="preserve">3.  Department Head Welcome Statement </w:t>
      </w:r>
      <w:r w:rsidRPr="002A7C48">
        <w:rPr>
          <w:bCs/>
          <w:spacing w:val="-3"/>
          <w:szCs w:val="24"/>
        </w:rPr>
        <w:tab/>
      </w:r>
      <w:r w:rsidRPr="002A7C48">
        <w:rPr>
          <w:bCs/>
          <w:spacing w:val="-3"/>
          <w:szCs w:val="24"/>
        </w:rPr>
        <w:tab/>
      </w:r>
      <w:r w:rsidRPr="002A7C48">
        <w:rPr>
          <w:bCs/>
          <w:spacing w:val="-3"/>
          <w:szCs w:val="24"/>
        </w:rPr>
        <w:tab/>
        <w:t xml:space="preserve"> </w:t>
      </w:r>
      <w:r w:rsidR="00500668" w:rsidRPr="002A7C48">
        <w:rPr>
          <w:bCs/>
          <w:spacing w:val="-3"/>
          <w:szCs w:val="24"/>
        </w:rPr>
        <w:tab/>
      </w:r>
      <w:proofErr w:type="gramStart"/>
      <w:r w:rsidR="00500668" w:rsidRPr="002A7C48">
        <w:rPr>
          <w:bCs/>
          <w:spacing w:val="-3"/>
          <w:szCs w:val="24"/>
        </w:rPr>
        <w:tab/>
        <w:t xml:space="preserve">  </w:t>
      </w:r>
      <w:r w:rsidR="009D5E47">
        <w:rPr>
          <w:bCs/>
          <w:spacing w:val="-3"/>
          <w:szCs w:val="24"/>
        </w:rPr>
        <w:t>4</w:t>
      </w:r>
      <w:proofErr w:type="gramEnd"/>
    </w:p>
    <w:p w14:paraId="13FB98EF" w14:textId="77777777" w:rsidR="002A7C48" w:rsidRPr="002A7C48" w:rsidRDefault="002A7C48" w:rsidP="00384713">
      <w:pPr>
        <w:tabs>
          <w:tab w:val="left" w:pos="720"/>
          <w:tab w:val="center" w:pos="4680"/>
        </w:tabs>
        <w:suppressAutoHyphens/>
        <w:rPr>
          <w:bCs/>
          <w:spacing w:val="-3"/>
          <w:szCs w:val="24"/>
        </w:rPr>
      </w:pPr>
    </w:p>
    <w:p w14:paraId="3626CD4F" w14:textId="77777777" w:rsidR="00384713" w:rsidRPr="002A7C48" w:rsidRDefault="00384713" w:rsidP="00384713">
      <w:pPr>
        <w:tabs>
          <w:tab w:val="left" w:pos="720"/>
          <w:tab w:val="center" w:pos="4680"/>
        </w:tabs>
        <w:suppressAutoHyphens/>
        <w:rPr>
          <w:bCs/>
          <w:spacing w:val="-3"/>
          <w:szCs w:val="24"/>
        </w:rPr>
      </w:pPr>
      <w:r w:rsidRPr="002A7C48">
        <w:rPr>
          <w:bCs/>
          <w:spacing w:val="-3"/>
          <w:szCs w:val="24"/>
        </w:rPr>
        <w:t>4.  Introduction</w:t>
      </w:r>
      <w:r w:rsidRPr="002A7C48">
        <w:rPr>
          <w:bCs/>
          <w:spacing w:val="-3"/>
          <w:szCs w:val="24"/>
        </w:rPr>
        <w:tab/>
      </w:r>
      <w:r w:rsidRPr="002A7C48">
        <w:rPr>
          <w:bCs/>
          <w:spacing w:val="-3"/>
          <w:szCs w:val="24"/>
        </w:rPr>
        <w:tab/>
      </w:r>
      <w:r w:rsidRPr="002A7C48">
        <w:rPr>
          <w:bCs/>
          <w:spacing w:val="-3"/>
          <w:szCs w:val="24"/>
        </w:rPr>
        <w:tab/>
      </w:r>
      <w:r w:rsidR="00500668" w:rsidRPr="002A7C48">
        <w:rPr>
          <w:bCs/>
          <w:spacing w:val="-3"/>
          <w:szCs w:val="24"/>
        </w:rPr>
        <w:tab/>
      </w:r>
      <w:proofErr w:type="gramStart"/>
      <w:r w:rsidR="00500668" w:rsidRPr="002A7C48">
        <w:rPr>
          <w:bCs/>
          <w:spacing w:val="-3"/>
          <w:szCs w:val="24"/>
        </w:rPr>
        <w:tab/>
      </w:r>
      <w:r w:rsidRPr="002A7C48">
        <w:rPr>
          <w:bCs/>
          <w:spacing w:val="-3"/>
          <w:szCs w:val="24"/>
        </w:rPr>
        <w:t xml:space="preserve"> </w:t>
      </w:r>
      <w:r w:rsidR="00500668" w:rsidRPr="002A7C48">
        <w:rPr>
          <w:bCs/>
          <w:spacing w:val="-3"/>
          <w:szCs w:val="24"/>
        </w:rPr>
        <w:t xml:space="preserve"> </w:t>
      </w:r>
      <w:r w:rsidR="009D5E47">
        <w:rPr>
          <w:bCs/>
          <w:spacing w:val="-3"/>
          <w:szCs w:val="24"/>
        </w:rPr>
        <w:t>5</w:t>
      </w:r>
      <w:proofErr w:type="gramEnd"/>
    </w:p>
    <w:p w14:paraId="099F2A4B" w14:textId="77777777" w:rsidR="00384713" w:rsidRPr="002A7C48" w:rsidRDefault="00384713" w:rsidP="00384713">
      <w:pPr>
        <w:tabs>
          <w:tab w:val="left" w:pos="720"/>
          <w:tab w:val="center" w:pos="4680"/>
        </w:tabs>
        <w:suppressAutoHyphens/>
        <w:rPr>
          <w:bCs/>
          <w:spacing w:val="-3"/>
          <w:szCs w:val="24"/>
        </w:rPr>
      </w:pPr>
      <w:r w:rsidRPr="002A7C48">
        <w:rPr>
          <w:bCs/>
          <w:spacing w:val="-3"/>
          <w:szCs w:val="24"/>
        </w:rPr>
        <w:tab/>
        <w:t>Graduate School Introduction</w:t>
      </w:r>
      <w:r w:rsidRPr="002A7C48">
        <w:rPr>
          <w:bCs/>
          <w:spacing w:val="-3"/>
          <w:szCs w:val="24"/>
        </w:rPr>
        <w:tab/>
      </w:r>
      <w:r w:rsidRPr="002A7C48">
        <w:rPr>
          <w:bCs/>
          <w:spacing w:val="-3"/>
          <w:szCs w:val="24"/>
        </w:rPr>
        <w:tab/>
      </w:r>
      <w:r w:rsidRPr="002A7C48">
        <w:rPr>
          <w:bCs/>
          <w:spacing w:val="-3"/>
          <w:szCs w:val="24"/>
        </w:rPr>
        <w:tab/>
      </w:r>
      <w:r w:rsidR="00500668" w:rsidRPr="002A7C48">
        <w:rPr>
          <w:bCs/>
          <w:spacing w:val="-3"/>
          <w:szCs w:val="24"/>
        </w:rPr>
        <w:tab/>
      </w:r>
      <w:r w:rsidR="00500668" w:rsidRPr="002A7C48">
        <w:rPr>
          <w:bCs/>
          <w:spacing w:val="-3"/>
          <w:szCs w:val="24"/>
        </w:rPr>
        <w:tab/>
      </w:r>
      <w:r w:rsidRPr="002A7C48">
        <w:rPr>
          <w:bCs/>
          <w:spacing w:val="-3"/>
          <w:szCs w:val="24"/>
        </w:rPr>
        <w:t xml:space="preserve"> </w:t>
      </w:r>
      <w:r w:rsidR="00500668" w:rsidRPr="002A7C48">
        <w:rPr>
          <w:bCs/>
          <w:spacing w:val="-3"/>
          <w:szCs w:val="24"/>
        </w:rPr>
        <w:t xml:space="preserve"> </w:t>
      </w:r>
    </w:p>
    <w:p w14:paraId="3A262383" w14:textId="77777777" w:rsidR="00384713" w:rsidRPr="002A7C48" w:rsidRDefault="00384713" w:rsidP="00384713">
      <w:pPr>
        <w:tabs>
          <w:tab w:val="left" w:pos="720"/>
          <w:tab w:val="center" w:pos="4680"/>
        </w:tabs>
        <w:suppressAutoHyphens/>
        <w:rPr>
          <w:bCs/>
          <w:spacing w:val="-3"/>
          <w:szCs w:val="24"/>
        </w:rPr>
      </w:pPr>
      <w:r w:rsidRPr="002A7C48">
        <w:rPr>
          <w:bCs/>
          <w:spacing w:val="-3"/>
          <w:szCs w:val="24"/>
        </w:rPr>
        <w:tab/>
      </w:r>
      <w:r w:rsidR="00500668" w:rsidRPr="002A7C48">
        <w:rPr>
          <w:bCs/>
          <w:spacing w:val="-3"/>
          <w:szCs w:val="24"/>
        </w:rPr>
        <w:t>Purpose of Handbook</w:t>
      </w:r>
      <w:r w:rsidR="00500668" w:rsidRPr="002A7C48">
        <w:rPr>
          <w:bCs/>
          <w:spacing w:val="-3"/>
          <w:szCs w:val="24"/>
        </w:rPr>
        <w:tab/>
      </w:r>
      <w:r w:rsidR="00500668" w:rsidRPr="002A7C48">
        <w:rPr>
          <w:bCs/>
          <w:spacing w:val="-3"/>
          <w:szCs w:val="24"/>
        </w:rPr>
        <w:tab/>
      </w:r>
      <w:r w:rsidR="00500668" w:rsidRPr="002A7C48">
        <w:rPr>
          <w:bCs/>
          <w:spacing w:val="-3"/>
          <w:szCs w:val="24"/>
        </w:rPr>
        <w:tab/>
      </w:r>
      <w:r w:rsidR="00500668" w:rsidRPr="002A7C48">
        <w:rPr>
          <w:bCs/>
          <w:spacing w:val="-3"/>
          <w:szCs w:val="24"/>
        </w:rPr>
        <w:tab/>
      </w:r>
      <w:r w:rsidR="00500668" w:rsidRPr="002A7C48">
        <w:rPr>
          <w:bCs/>
          <w:spacing w:val="-3"/>
          <w:szCs w:val="24"/>
        </w:rPr>
        <w:tab/>
        <w:t xml:space="preserve">  </w:t>
      </w:r>
    </w:p>
    <w:p w14:paraId="642D2F21" w14:textId="77777777" w:rsidR="00500668" w:rsidRPr="002A7C48" w:rsidRDefault="00500668" w:rsidP="00384713">
      <w:pPr>
        <w:tabs>
          <w:tab w:val="left" w:pos="720"/>
          <w:tab w:val="center" w:pos="4680"/>
        </w:tabs>
        <w:suppressAutoHyphens/>
        <w:rPr>
          <w:bCs/>
          <w:spacing w:val="-3"/>
          <w:szCs w:val="24"/>
        </w:rPr>
      </w:pPr>
      <w:r w:rsidRPr="002A7C48">
        <w:rPr>
          <w:bCs/>
          <w:spacing w:val="-3"/>
          <w:szCs w:val="24"/>
        </w:rPr>
        <w:tab/>
        <w:t xml:space="preserve">Graduate Student </w:t>
      </w:r>
      <w:r w:rsidR="009D5E47">
        <w:rPr>
          <w:bCs/>
          <w:spacing w:val="-3"/>
          <w:szCs w:val="24"/>
        </w:rPr>
        <w:t>Responsibilities</w:t>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t xml:space="preserve">  </w:t>
      </w:r>
    </w:p>
    <w:p w14:paraId="3475FD53" w14:textId="320E3561" w:rsidR="000B77DE" w:rsidRDefault="00500668" w:rsidP="00384713">
      <w:pPr>
        <w:tabs>
          <w:tab w:val="left" w:pos="720"/>
          <w:tab w:val="center" w:pos="4680"/>
        </w:tabs>
        <w:suppressAutoHyphens/>
        <w:rPr>
          <w:bCs/>
          <w:spacing w:val="-3"/>
          <w:szCs w:val="24"/>
        </w:rPr>
      </w:pPr>
      <w:r w:rsidRPr="002A7C48">
        <w:rPr>
          <w:bCs/>
          <w:spacing w:val="-3"/>
          <w:szCs w:val="24"/>
        </w:rPr>
        <w:tab/>
      </w:r>
      <w:r w:rsidR="00542DBC">
        <w:rPr>
          <w:bCs/>
          <w:spacing w:val="-3"/>
          <w:szCs w:val="24"/>
        </w:rPr>
        <w:t>SEO</w:t>
      </w:r>
      <w:r w:rsidR="009D5E47">
        <w:rPr>
          <w:bCs/>
          <w:spacing w:val="-3"/>
          <w:szCs w:val="24"/>
        </w:rPr>
        <w:t xml:space="preserve"> Structure and Contacts</w:t>
      </w:r>
    </w:p>
    <w:p w14:paraId="2D84280E" w14:textId="77777777" w:rsidR="00500668" w:rsidRPr="002A7C48" w:rsidRDefault="000B77DE" w:rsidP="00384713">
      <w:pPr>
        <w:tabs>
          <w:tab w:val="left" w:pos="720"/>
          <w:tab w:val="center" w:pos="4680"/>
        </w:tabs>
        <w:suppressAutoHyphens/>
        <w:rPr>
          <w:bCs/>
          <w:spacing w:val="-3"/>
          <w:szCs w:val="24"/>
        </w:rPr>
      </w:pPr>
      <w:r>
        <w:rPr>
          <w:bCs/>
          <w:spacing w:val="-3"/>
          <w:szCs w:val="24"/>
        </w:rPr>
        <w:tab/>
        <w:t>History of Program</w:t>
      </w:r>
      <w:r w:rsidR="009D5E47">
        <w:rPr>
          <w:bCs/>
          <w:spacing w:val="-3"/>
          <w:szCs w:val="24"/>
        </w:rPr>
        <w:tab/>
      </w:r>
      <w:r w:rsidR="009D5E47">
        <w:rPr>
          <w:bCs/>
          <w:spacing w:val="-3"/>
          <w:szCs w:val="24"/>
        </w:rPr>
        <w:tab/>
      </w:r>
      <w:r w:rsidR="009D5E47">
        <w:rPr>
          <w:bCs/>
          <w:spacing w:val="-3"/>
          <w:szCs w:val="24"/>
        </w:rPr>
        <w:tab/>
      </w:r>
      <w:r w:rsidR="009D5E47">
        <w:rPr>
          <w:bCs/>
          <w:spacing w:val="-3"/>
          <w:szCs w:val="24"/>
        </w:rPr>
        <w:tab/>
      </w:r>
      <w:r w:rsidR="009D5E47">
        <w:rPr>
          <w:bCs/>
          <w:spacing w:val="-3"/>
          <w:szCs w:val="24"/>
        </w:rPr>
        <w:tab/>
        <w:t xml:space="preserve">  </w:t>
      </w:r>
    </w:p>
    <w:p w14:paraId="42015ED4" w14:textId="77777777" w:rsidR="002A7C48" w:rsidRPr="002A7C48" w:rsidRDefault="002A7C48" w:rsidP="00384713">
      <w:pPr>
        <w:tabs>
          <w:tab w:val="left" w:pos="720"/>
          <w:tab w:val="center" w:pos="4680"/>
        </w:tabs>
        <w:suppressAutoHyphens/>
        <w:rPr>
          <w:bCs/>
          <w:spacing w:val="-3"/>
          <w:szCs w:val="24"/>
        </w:rPr>
      </w:pPr>
    </w:p>
    <w:p w14:paraId="499FB844" w14:textId="77777777" w:rsidR="00384713" w:rsidRPr="002A7C48" w:rsidRDefault="00384713" w:rsidP="00384713">
      <w:pPr>
        <w:tabs>
          <w:tab w:val="left" w:pos="720"/>
          <w:tab w:val="center" w:pos="4680"/>
        </w:tabs>
        <w:suppressAutoHyphens/>
        <w:rPr>
          <w:bCs/>
          <w:spacing w:val="-3"/>
          <w:szCs w:val="24"/>
        </w:rPr>
      </w:pPr>
      <w:r w:rsidRPr="002A7C48">
        <w:rPr>
          <w:bCs/>
          <w:spacing w:val="-3"/>
          <w:szCs w:val="24"/>
        </w:rPr>
        <w:t xml:space="preserve">5. </w:t>
      </w:r>
      <w:r w:rsidR="00500668" w:rsidRPr="002A7C48">
        <w:rPr>
          <w:bCs/>
          <w:spacing w:val="-3"/>
          <w:szCs w:val="24"/>
        </w:rPr>
        <w:t xml:space="preserve"> General Duties and Responsibilities of Faculty</w:t>
      </w:r>
    </w:p>
    <w:p w14:paraId="0F6CECF6" w14:textId="5115B801" w:rsidR="00500668" w:rsidRPr="002A7C48" w:rsidRDefault="00500668" w:rsidP="00384713">
      <w:pPr>
        <w:tabs>
          <w:tab w:val="left" w:pos="720"/>
          <w:tab w:val="center" w:pos="4680"/>
        </w:tabs>
        <w:suppressAutoHyphens/>
        <w:rPr>
          <w:bCs/>
          <w:spacing w:val="-3"/>
          <w:szCs w:val="24"/>
        </w:rPr>
      </w:pPr>
      <w:r w:rsidRPr="002A7C48">
        <w:rPr>
          <w:bCs/>
          <w:spacing w:val="-3"/>
          <w:szCs w:val="24"/>
        </w:rPr>
        <w:t xml:space="preserve">     </w:t>
      </w:r>
      <w:r w:rsidR="002A7C48" w:rsidRPr="002A7C48">
        <w:rPr>
          <w:bCs/>
          <w:spacing w:val="-3"/>
          <w:szCs w:val="24"/>
        </w:rPr>
        <w:t>a</w:t>
      </w:r>
      <w:r w:rsidR="009D5E47">
        <w:rPr>
          <w:bCs/>
          <w:spacing w:val="-3"/>
          <w:szCs w:val="24"/>
        </w:rPr>
        <w:t>nd Graduate Students</w:t>
      </w:r>
      <w:r w:rsidR="009D5E47">
        <w:rPr>
          <w:bCs/>
          <w:spacing w:val="-3"/>
          <w:szCs w:val="24"/>
        </w:rPr>
        <w:tab/>
      </w:r>
      <w:r w:rsidR="009D5E47">
        <w:rPr>
          <w:bCs/>
          <w:spacing w:val="-3"/>
          <w:szCs w:val="24"/>
        </w:rPr>
        <w:tab/>
      </w:r>
      <w:r w:rsidR="009D5E47">
        <w:rPr>
          <w:bCs/>
          <w:spacing w:val="-3"/>
          <w:szCs w:val="24"/>
        </w:rPr>
        <w:tab/>
      </w:r>
      <w:r w:rsidR="009D5E47">
        <w:rPr>
          <w:bCs/>
          <w:spacing w:val="-3"/>
          <w:szCs w:val="24"/>
        </w:rPr>
        <w:tab/>
        <w:t xml:space="preserve"> </w:t>
      </w:r>
      <w:proofErr w:type="gramStart"/>
      <w:r w:rsidR="009D5E47">
        <w:rPr>
          <w:bCs/>
          <w:spacing w:val="-3"/>
          <w:szCs w:val="24"/>
        </w:rPr>
        <w:tab/>
      </w:r>
      <w:r w:rsidR="00503151">
        <w:rPr>
          <w:bCs/>
          <w:spacing w:val="-3"/>
          <w:szCs w:val="24"/>
        </w:rPr>
        <w:t xml:space="preserve">  6</w:t>
      </w:r>
      <w:proofErr w:type="gramEnd"/>
    </w:p>
    <w:p w14:paraId="60CB4E31" w14:textId="77777777" w:rsidR="002A7C48" w:rsidRPr="002A7C48" w:rsidRDefault="002A7C48" w:rsidP="00384713">
      <w:pPr>
        <w:tabs>
          <w:tab w:val="left" w:pos="720"/>
          <w:tab w:val="center" w:pos="4680"/>
        </w:tabs>
        <w:suppressAutoHyphens/>
        <w:rPr>
          <w:bCs/>
          <w:spacing w:val="-3"/>
          <w:szCs w:val="24"/>
        </w:rPr>
      </w:pPr>
    </w:p>
    <w:p w14:paraId="728389CF" w14:textId="42EC61F8" w:rsidR="00500668" w:rsidRPr="002A7C48" w:rsidRDefault="00500668" w:rsidP="00384713">
      <w:pPr>
        <w:tabs>
          <w:tab w:val="left" w:pos="720"/>
          <w:tab w:val="center" w:pos="4680"/>
        </w:tabs>
        <w:suppressAutoHyphens/>
        <w:rPr>
          <w:bCs/>
          <w:spacing w:val="-3"/>
          <w:szCs w:val="24"/>
        </w:rPr>
      </w:pPr>
      <w:r w:rsidRPr="002A7C48">
        <w:rPr>
          <w:bCs/>
          <w:spacing w:val="-3"/>
          <w:szCs w:val="24"/>
        </w:rPr>
        <w:t>6. Admission Requirements and Application Procedure</w:t>
      </w:r>
      <w:r w:rsidRPr="002A7C48">
        <w:rPr>
          <w:bCs/>
          <w:spacing w:val="-3"/>
          <w:szCs w:val="24"/>
        </w:rPr>
        <w:tab/>
      </w:r>
      <w:proofErr w:type="gramStart"/>
      <w:r w:rsidRPr="002A7C48">
        <w:rPr>
          <w:bCs/>
          <w:spacing w:val="-3"/>
          <w:szCs w:val="24"/>
        </w:rPr>
        <w:tab/>
        <w:t xml:space="preserve">  </w:t>
      </w:r>
      <w:r w:rsidR="009D5E47">
        <w:rPr>
          <w:bCs/>
          <w:spacing w:val="-3"/>
          <w:szCs w:val="24"/>
        </w:rPr>
        <w:tab/>
      </w:r>
      <w:proofErr w:type="gramEnd"/>
      <w:r w:rsidR="009D5E47">
        <w:rPr>
          <w:bCs/>
          <w:spacing w:val="-3"/>
          <w:szCs w:val="24"/>
        </w:rPr>
        <w:t xml:space="preserve">  </w:t>
      </w:r>
      <w:r w:rsidR="007E5A3E">
        <w:rPr>
          <w:bCs/>
          <w:spacing w:val="-3"/>
          <w:szCs w:val="24"/>
        </w:rPr>
        <w:t>6</w:t>
      </w:r>
    </w:p>
    <w:p w14:paraId="3B4ACC80" w14:textId="77777777" w:rsidR="002A7C48" w:rsidRPr="002A7C48" w:rsidRDefault="002A7C48" w:rsidP="00384713">
      <w:pPr>
        <w:tabs>
          <w:tab w:val="left" w:pos="720"/>
          <w:tab w:val="center" w:pos="4680"/>
        </w:tabs>
        <w:suppressAutoHyphens/>
        <w:rPr>
          <w:bCs/>
          <w:spacing w:val="-3"/>
          <w:szCs w:val="24"/>
        </w:rPr>
      </w:pPr>
    </w:p>
    <w:p w14:paraId="3F941F8B" w14:textId="5A0339EC" w:rsidR="00500668" w:rsidRPr="002A7C48" w:rsidRDefault="009D5E47" w:rsidP="00384713">
      <w:pPr>
        <w:tabs>
          <w:tab w:val="left" w:pos="720"/>
          <w:tab w:val="center" w:pos="4680"/>
        </w:tabs>
        <w:suppressAutoHyphens/>
        <w:rPr>
          <w:bCs/>
          <w:spacing w:val="-3"/>
          <w:szCs w:val="24"/>
        </w:rPr>
      </w:pPr>
      <w:r>
        <w:rPr>
          <w:bCs/>
          <w:spacing w:val="-3"/>
          <w:szCs w:val="24"/>
        </w:rPr>
        <w:t>7. Financial Support</w:t>
      </w:r>
      <w:r>
        <w:rPr>
          <w:bCs/>
          <w:spacing w:val="-3"/>
          <w:szCs w:val="24"/>
        </w:rPr>
        <w:tab/>
      </w:r>
      <w:r>
        <w:rPr>
          <w:bCs/>
          <w:spacing w:val="-3"/>
          <w:szCs w:val="24"/>
        </w:rPr>
        <w:tab/>
      </w:r>
      <w:r>
        <w:rPr>
          <w:bCs/>
          <w:spacing w:val="-3"/>
          <w:szCs w:val="24"/>
        </w:rPr>
        <w:tab/>
      </w:r>
      <w:r>
        <w:rPr>
          <w:bCs/>
          <w:spacing w:val="-3"/>
          <w:szCs w:val="24"/>
        </w:rPr>
        <w:tab/>
      </w:r>
      <w:proofErr w:type="gramStart"/>
      <w:r>
        <w:rPr>
          <w:bCs/>
          <w:spacing w:val="-3"/>
          <w:szCs w:val="24"/>
        </w:rPr>
        <w:tab/>
        <w:t xml:space="preserve">  </w:t>
      </w:r>
      <w:r w:rsidR="00503151">
        <w:rPr>
          <w:bCs/>
          <w:spacing w:val="-3"/>
          <w:szCs w:val="24"/>
        </w:rPr>
        <w:t>8</w:t>
      </w:r>
      <w:proofErr w:type="gramEnd"/>
      <w:r w:rsidR="00500668" w:rsidRPr="002A7C48">
        <w:rPr>
          <w:bCs/>
          <w:spacing w:val="-3"/>
          <w:szCs w:val="24"/>
        </w:rPr>
        <w:tab/>
      </w:r>
    </w:p>
    <w:p w14:paraId="308AF78E" w14:textId="77777777" w:rsidR="00500668" w:rsidRPr="002A7C48" w:rsidRDefault="009D5E47" w:rsidP="00384713">
      <w:pPr>
        <w:tabs>
          <w:tab w:val="left" w:pos="720"/>
          <w:tab w:val="center" w:pos="4680"/>
        </w:tabs>
        <w:suppressAutoHyphens/>
        <w:rPr>
          <w:bCs/>
          <w:spacing w:val="-3"/>
          <w:szCs w:val="24"/>
        </w:rPr>
      </w:pPr>
      <w:r>
        <w:rPr>
          <w:bCs/>
          <w:spacing w:val="-3"/>
          <w:szCs w:val="24"/>
        </w:rPr>
        <w:tab/>
      </w:r>
      <w:r w:rsidR="00D547CB">
        <w:rPr>
          <w:bCs/>
          <w:spacing w:val="-3"/>
          <w:szCs w:val="24"/>
        </w:rPr>
        <w:t xml:space="preserve">Department </w:t>
      </w:r>
      <w:r>
        <w:rPr>
          <w:bCs/>
          <w:spacing w:val="-3"/>
          <w:szCs w:val="24"/>
        </w:rPr>
        <w:t>Assistantships</w:t>
      </w:r>
      <w:r>
        <w:rPr>
          <w:bCs/>
          <w:spacing w:val="-3"/>
          <w:szCs w:val="24"/>
        </w:rPr>
        <w:tab/>
      </w:r>
      <w:r>
        <w:rPr>
          <w:bCs/>
          <w:spacing w:val="-3"/>
          <w:szCs w:val="24"/>
        </w:rPr>
        <w:tab/>
      </w:r>
      <w:r>
        <w:rPr>
          <w:bCs/>
          <w:spacing w:val="-3"/>
          <w:szCs w:val="24"/>
        </w:rPr>
        <w:tab/>
      </w:r>
      <w:r>
        <w:rPr>
          <w:bCs/>
          <w:spacing w:val="-3"/>
          <w:szCs w:val="24"/>
        </w:rPr>
        <w:tab/>
      </w:r>
      <w:r>
        <w:rPr>
          <w:bCs/>
          <w:spacing w:val="-3"/>
          <w:szCs w:val="24"/>
        </w:rPr>
        <w:tab/>
      </w:r>
    </w:p>
    <w:p w14:paraId="5E47D72E" w14:textId="77777777" w:rsidR="00500668" w:rsidRPr="002A7C48" w:rsidRDefault="00500668" w:rsidP="00384713">
      <w:pPr>
        <w:tabs>
          <w:tab w:val="left" w:pos="720"/>
          <w:tab w:val="center" w:pos="4680"/>
        </w:tabs>
        <w:suppressAutoHyphens/>
        <w:rPr>
          <w:bCs/>
          <w:spacing w:val="-3"/>
          <w:szCs w:val="24"/>
        </w:rPr>
      </w:pPr>
      <w:r w:rsidRPr="002A7C48">
        <w:rPr>
          <w:bCs/>
          <w:spacing w:val="-3"/>
          <w:szCs w:val="24"/>
        </w:rPr>
        <w:tab/>
      </w:r>
      <w:r w:rsidR="00D547CB">
        <w:rPr>
          <w:bCs/>
          <w:spacing w:val="-3"/>
          <w:szCs w:val="24"/>
        </w:rPr>
        <w:t>Graduate School Assistantships and Fellowships</w:t>
      </w:r>
      <w:r w:rsidR="00D547CB">
        <w:rPr>
          <w:bCs/>
          <w:spacing w:val="-3"/>
          <w:szCs w:val="24"/>
        </w:rPr>
        <w:tab/>
      </w:r>
      <w:r w:rsidRPr="002A7C48">
        <w:rPr>
          <w:bCs/>
          <w:spacing w:val="-3"/>
          <w:szCs w:val="24"/>
        </w:rPr>
        <w:tab/>
      </w:r>
    </w:p>
    <w:p w14:paraId="0516DC54" w14:textId="77777777" w:rsidR="00500668" w:rsidRPr="002A7C48" w:rsidRDefault="00500668" w:rsidP="00384713">
      <w:pPr>
        <w:tabs>
          <w:tab w:val="left" w:pos="720"/>
          <w:tab w:val="center" w:pos="4680"/>
        </w:tabs>
        <w:suppressAutoHyphens/>
        <w:rPr>
          <w:bCs/>
          <w:spacing w:val="-3"/>
          <w:szCs w:val="24"/>
        </w:rPr>
      </w:pPr>
      <w:r w:rsidRPr="002A7C48">
        <w:rPr>
          <w:bCs/>
          <w:spacing w:val="-3"/>
          <w:szCs w:val="24"/>
        </w:rPr>
        <w:tab/>
        <w:t>Employment</w:t>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p>
    <w:p w14:paraId="590F231C" w14:textId="3751E4D7" w:rsidR="00D547CB" w:rsidRDefault="00500668" w:rsidP="00384713">
      <w:pPr>
        <w:tabs>
          <w:tab w:val="left" w:pos="720"/>
          <w:tab w:val="center" w:pos="4680"/>
        </w:tabs>
        <w:suppressAutoHyphens/>
        <w:rPr>
          <w:bCs/>
          <w:spacing w:val="-3"/>
          <w:szCs w:val="24"/>
        </w:rPr>
      </w:pPr>
      <w:r w:rsidRPr="002A7C48">
        <w:rPr>
          <w:bCs/>
          <w:spacing w:val="-3"/>
          <w:szCs w:val="24"/>
        </w:rPr>
        <w:tab/>
        <w:t>Travel Support</w:t>
      </w:r>
      <w:r w:rsidR="00F368B0">
        <w:rPr>
          <w:bCs/>
          <w:spacing w:val="-3"/>
          <w:szCs w:val="24"/>
        </w:rPr>
        <w:t xml:space="preserve"> by Department and College</w:t>
      </w:r>
      <w:r w:rsidRPr="002A7C48">
        <w:rPr>
          <w:bCs/>
          <w:spacing w:val="-3"/>
          <w:szCs w:val="24"/>
        </w:rPr>
        <w:tab/>
      </w:r>
      <w:r w:rsidRPr="002A7C48">
        <w:rPr>
          <w:bCs/>
          <w:spacing w:val="-3"/>
          <w:szCs w:val="24"/>
        </w:rPr>
        <w:tab/>
      </w:r>
      <w:r w:rsidRPr="002A7C48">
        <w:rPr>
          <w:bCs/>
          <w:spacing w:val="-3"/>
          <w:szCs w:val="24"/>
        </w:rPr>
        <w:tab/>
      </w:r>
    </w:p>
    <w:p w14:paraId="34C2C389" w14:textId="77777777" w:rsidR="00D547CB" w:rsidRDefault="00D547CB" w:rsidP="00384713">
      <w:pPr>
        <w:tabs>
          <w:tab w:val="left" w:pos="720"/>
          <w:tab w:val="center" w:pos="4680"/>
        </w:tabs>
        <w:suppressAutoHyphens/>
        <w:rPr>
          <w:bCs/>
          <w:spacing w:val="-3"/>
          <w:szCs w:val="24"/>
        </w:rPr>
      </w:pPr>
      <w:r>
        <w:rPr>
          <w:bCs/>
          <w:spacing w:val="-3"/>
          <w:szCs w:val="24"/>
        </w:rPr>
        <w:tab/>
        <w:t>Graduate Student Travel Award</w:t>
      </w:r>
    </w:p>
    <w:p w14:paraId="2ED43ADC" w14:textId="77777777" w:rsidR="00D547CB" w:rsidRDefault="00D547CB" w:rsidP="00384713">
      <w:pPr>
        <w:tabs>
          <w:tab w:val="left" w:pos="720"/>
          <w:tab w:val="center" w:pos="4680"/>
        </w:tabs>
        <w:suppressAutoHyphens/>
        <w:rPr>
          <w:bCs/>
          <w:spacing w:val="-3"/>
          <w:szCs w:val="24"/>
        </w:rPr>
      </w:pPr>
      <w:r>
        <w:rPr>
          <w:bCs/>
          <w:spacing w:val="-3"/>
          <w:szCs w:val="24"/>
        </w:rPr>
        <w:tab/>
        <w:t>Loans</w:t>
      </w:r>
    </w:p>
    <w:p w14:paraId="1EE2C677" w14:textId="77777777" w:rsidR="00500668" w:rsidRPr="002A7C48" w:rsidRDefault="00D547CB" w:rsidP="00384713">
      <w:pPr>
        <w:tabs>
          <w:tab w:val="left" w:pos="720"/>
          <w:tab w:val="center" w:pos="4680"/>
        </w:tabs>
        <w:suppressAutoHyphens/>
        <w:rPr>
          <w:bCs/>
          <w:spacing w:val="-3"/>
          <w:szCs w:val="24"/>
        </w:rPr>
      </w:pPr>
      <w:r>
        <w:rPr>
          <w:bCs/>
          <w:spacing w:val="-3"/>
          <w:szCs w:val="24"/>
        </w:rPr>
        <w:tab/>
        <w:t>Veteran’s Benefits</w:t>
      </w:r>
      <w:r w:rsidR="00500668" w:rsidRPr="002A7C48">
        <w:rPr>
          <w:bCs/>
          <w:spacing w:val="-3"/>
          <w:szCs w:val="24"/>
        </w:rPr>
        <w:tab/>
      </w:r>
      <w:r w:rsidR="00500668" w:rsidRPr="002A7C48">
        <w:rPr>
          <w:bCs/>
          <w:spacing w:val="-3"/>
          <w:szCs w:val="24"/>
        </w:rPr>
        <w:tab/>
      </w:r>
    </w:p>
    <w:p w14:paraId="7CE49413" w14:textId="77777777" w:rsidR="002A7C48" w:rsidRPr="002A7C48" w:rsidRDefault="002A7C48" w:rsidP="00384713">
      <w:pPr>
        <w:tabs>
          <w:tab w:val="left" w:pos="720"/>
          <w:tab w:val="center" w:pos="4680"/>
        </w:tabs>
        <w:suppressAutoHyphens/>
        <w:rPr>
          <w:bCs/>
          <w:spacing w:val="-3"/>
          <w:szCs w:val="24"/>
        </w:rPr>
      </w:pPr>
    </w:p>
    <w:p w14:paraId="68119CBA" w14:textId="2DA2557B" w:rsidR="00500668" w:rsidRPr="002A7C48" w:rsidRDefault="00500668" w:rsidP="00384713">
      <w:pPr>
        <w:tabs>
          <w:tab w:val="left" w:pos="720"/>
          <w:tab w:val="center" w:pos="4680"/>
        </w:tabs>
        <w:suppressAutoHyphens/>
        <w:rPr>
          <w:bCs/>
          <w:spacing w:val="-3"/>
          <w:szCs w:val="24"/>
        </w:rPr>
      </w:pPr>
      <w:r w:rsidRPr="002A7C48">
        <w:rPr>
          <w:bCs/>
          <w:spacing w:val="-3"/>
          <w:szCs w:val="24"/>
        </w:rPr>
        <w:t xml:space="preserve">8. </w:t>
      </w:r>
      <w:r w:rsidR="00D249F3">
        <w:rPr>
          <w:bCs/>
          <w:spacing w:val="-3"/>
          <w:szCs w:val="24"/>
        </w:rPr>
        <w:t>Registration and Advising</w:t>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7E5A3E">
        <w:rPr>
          <w:bCs/>
          <w:spacing w:val="-3"/>
          <w:szCs w:val="24"/>
        </w:rPr>
        <w:t>9</w:t>
      </w:r>
    </w:p>
    <w:p w14:paraId="06B68748" w14:textId="77777777" w:rsidR="00500668" w:rsidRPr="002A7C48" w:rsidRDefault="00500668" w:rsidP="00384713">
      <w:pPr>
        <w:tabs>
          <w:tab w:val="left" w:pos="720"/>
          <w:tab w:val="center" w:pos="4680"/>
        </w:tabs>
        <w:suppressAutoHyphens/>
        <w:rPr>
          <w:bCs/>
          <w:spacing w:val="-3"/>
          <w:szCs w:val="24"/>
        </w:rPr>
      </w:pPr>
      <w:r w:rsidRPr="002A7C48">
        <w:rPr>
          <w:bCs/>
          <w:spacing w:val="-3"/>
          <w:szCs w:val="24"/>
        </w:rPr>
        <w:tab/>
        <w:t>Registration Procedures and Timelines</w:t>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r w:rsidRPr="002A7C48">
        <w:rPr>
          <w:bCs/>
          <w:spacing w:val="-3"/>
          <w:szCs w:val="24"/>
        </w:rPr>
        <w:tab/>
      </w:r>
    </w:p>
    <w:p w14:paraId="2370845D" w14:textId="77777777" w:rsidR="00D547CB" w:rsidRDefault="00500668" w:rsidP="00384713">
      <w:pPr>
        <w:tabs>
          <w:tab w:val="left" w:pos="720"/>
          <w:tab w:val="center" w:pos="4680"/>
        </w:tabs>
        <w:suppressAutoHyphens/>
        <w:rPr>
          <w:bCs/>
          <w:spacing w:val="-3"/>
          <w:szCs w:val="24"/>
        </w:rPr>
      </w:pPr>
      <w:r w:rsidRPr="002A7C48">
        <w:rPr>
          <w:bCs/>
          <w:spacing w:val="-3"/>
          <w:szCs w:val="24"/>
        </w:rPr>
        <w:tab/>
        <w:t xml:space="preserve">Minimum </w:t>
      </w:r>
      <w:r w:rsidR="000B77DE">
        <w:rPr>
          <w:bCs/>
          <w:spacing w:val="-3"/>
          <w:szCs w:val="24"/>
        </w:rPr>
        <w:t>Total Credit Requirements</w:t>
      </w:r>
      <w:r w:rsidR="009D5E47">
        <w:rPr>
          <w:bCs/>
          <w:spacing w:val="-3"/>
          <w:szCs w:val="24"/>
        </w:rPr>
        <w:tab/>
      </w:r>
    </w:p>
    <w:p w14:paraId="2E92A7E5" w14:textId="77777777" w:rsidR="00D547CB" w:rsidRDefault="00D547CB" w:rsidP="00384713">
      <w:pPr>
        <w:tabs>
          <w:tab w:val="left" w:pos="720"/>
          <w:tab w:val="center" w:pos="4680"/>
        </w:tabs>
        <w:suppressAutoHyphens/>
        <w:rPr>
          <w:bCs/>
          <w:spacing w:val="-3"/>
          <w:szCs w:val="24"/>
        </w:rPr>
      </w:pPr>
      <w:r>
        <w:rPr>
          <w:bCs/>
          <w:spacing w:val="-3"/>
          <w:szCs w:val="24"/>
        </w:rPr>
        <w:tab/>
        <w:t>Incomplete Grades, Other Deadlines, and Readmission</w:t>
      </w:r>
      <w:r w:rsidR="009D5E47">
        <w:rPr>
          <w:bCs/>
          <w:spacing w:val="-3"/>
          <w:szCs w:val="24"/>
        </w:rPr>
        <w:tab/>
      </w:r>
    </w:p>
    <w:p w14:paraId="4B3FDA4D" w14:textId="77777777" w:rsidR="000B77DE" w:rsidRDefault="000B77DE" w:rsidP="00384713">
      <w:pPr>
        <w:tabs>
          <w:tab w:val="left" w:pos="720"/>
          <w:tab w:val="center" w:pos="4680"/>
        </w:tabs>
        <w:suppressAutoHyphens/>
        <w:rPr>
          <w:bCs/>
          <w:spacing w:val="-3"/>
          <w:szCs w:val="24"/>
        </w:rPr>
      </w:pPr>
      <w:r>
        <w:rPr>
          <w:bCs/>
          <w:spacing w:val="-3"/>
          <w:szCs w:val="24"/>
        </w:rPr>
        <w:tab/>
        <w:t>Continuous Enrollment Requirements</w:t>
      </w:r>
    </w:p>
    <w:p w14:paraId="6BA69B34" w14:textId="77777777" w:rsidR="00500668" w:rsidRPr="002A7C48" w:rsidRDefault="00D547CB" w:rsidP="00384713">
      <w:pPr>
        <w:tabs>
          <w:tab w:val="left" w:pos="720"/>
          <w:tab w:val="center" w:pos="4680"/>
        </w:tabs>
        <w:suppressAutoHyphens/>
        <w:rPr>
          <w:bCs/>
          <w:spacing w:val="-3"/>
          <w:szCs w:val="24"/>
        </w:rPr>
      </w:pPr>
      <w:r>
        <w:rPr>
          <w:bCs/>
          <w:spacing w:val="-3"/>
          <w:szCs w:val="24"/>
        </w:rPr>
        <w:tab/>
        <w:t>Full Time Status</w:t>
      </w:r>
      <w:r w:rsidR="009D5E47">
        <w:rPr>
          <w:bCs/>
          <w:spacing w:val="-3"/>
          <w:szCs w:val="24"/>
        </w:rPr>
        <w:tab/>
      </w:r>
      <w:r w:rsidR="009D5E47">
        <w:rPr>
          <w:bCs/>
          <w:spacing w:val="-3"/>
          <w:szCs w:val="24"/>
        </w:rPr>
        <w:tab/>
      </w:r>
      <w:r w:rsidR="009D5E47">
        <w:rPr>
          <w:bCs/>
          <w:spacing w:val="-3"/>
          <w:szCs w:val="24"/>
        </w:rPr>
        <w:tab/>
      </w:r>
    </w:p>
    <w:p w14:paraId="719D14EC" w14:textId="77777777" w:rsidR="00D547CB" w:rsidRDefault="009D5E47" w:rsidP="00384713">
      <w:pPr>
        <w:tabs>
          <w:tab w:val="left" w:pos="720"/>
          <w:tab w:val="center" w:pos="4680"/>
        </w:tabs>
        <w:suppressAutoHyphens/>
        <w:rPr>
          <w:bCs/>
          <w:spacing w:val="-3"/>
          <w:szCs w:val="24"/>
        </w:rPr>
      </w:pPr>
      <w:r>
        <w:rPr>
          <w:bCs/>
          <w:spacing w:val="-3"/>
          <w:szCs w:val="24"/>
        </w:rPr>
        <w:tab/>
      </w:r>
      <w:r w:rsidR="00D547CB">
        <w:rPr>
          <w:bCs/>
          <w:spacing w:val="-3"/>
          <w:szCs w:val="24"/>
        </w:rPr>
        <w:t xml:space="preserve">Selection of Advisor </w:t>
      </w:r>
      <w:r>
        <w:rPr>
          <w:bCs/>
          <w:spacing w:val="-3"/>
          <w:szCs w:val="24"/>
        </w:rPr>
        <w:t>and Advising</w:t>
      </w:r>
      <w:r w:rsidR="00D547CB" w:rsidRPr="00D547CB">
        <w:rPr>
          <w:bCs/>
          <w:spacing w:val="-3"/>
          <w:szCs w:val="24"/>
        </w:rPr>
        <w:t xml:space="preserve"> </w:t>
      </w:r>
      <w:r w:rsidR="00D547CB">
        <w:rPr>
          <w:bCs/>
          <w:spacing w:val="-3"/>
          <w:szCs w:val="24"/>
        </w:rPr>
        <w:t>Committee</w:t>
      </w:r>
    </w:p>
    <w:p w14:paraId="32388577" w14:textId="77777777" w:rsidR="00500668" w:rsidRPr="002A7C48" w:rsidRDefault="00D547CB" w:rsidP="00384713">
      <w:pPr>
        <w:tabs>
          <w:tab w:val="left" w:pos="720"/>
          <w:tab w:val="center" w:pos="4680"/>
        </w:tabs>
        <w:suppressAutoHyphens/>
        <w:rPr>
          <w:bCs/>
          <w:spacing w:val="-3"/>
          <w:szCs w:val="24"/>
        </w:rPr>
      </w:pPr>
      <w:r>
        <w:rPr>
          <w:bCs/>
          <w:spacing w:val="-3"/>
          <w:szCs w:val="24"/>
        </w:rPr>
        <w:tab/>
      </w:r>
      <w:r w:rsidR="00F368B0">
        <w:rPr>
          <w:bCs/>
          <w:spacing w:val="-3"/>
          <w:szCs w:val="24"/>
        </w:rPr>
        <w:t>D</w:t>
      </w:r>
      <w:r w:rsidR="00B35EAC">
        <w:rPr>
          <w:bCs/>
          <w:spacing w:val="-3"/>
          <w:szCs w:val="24"/>
        </w:rPr>
        <w:t>issertation H</w:t>
      </w:r>
      <w:r>
        <w:rPr>
          <w:bCs/>
          <w:spacing w:val="-3"/>
          <w:szCs w:val="24"/>
        </w:rPr>
        <w:t>ours</w:t>
      </w:r>
      <w:r>
        <w:rPr>
          <w:bCs/>
          <w:spacing w:val="-3"/>
          <w:szCs w:val="24"/>
        </w:rPr>
        <w:tab/>
      </w:r>
      <w:r>
        <w:rPr>
          <w:bCs/>
          <w:spacing w:val="-3"/>
          <w:szCs w:val="24"/>
        </w:rPr>
        <w:tab/>
      </w:r>
      <w:r w:rsidR="009D5E47">
        <w:rPr>
          <w:bCs/>
          <w:spacing w:val="-3"/>
          <w:szCs w:val="24"/>
        </w:rPr>
        <w:tab/>
      </w:r>
    </w:p>
    <w:p w14:paraId="3D64F714" w14:textId="77777777" w:rsidR="002A7C48" w:rsidRPr="002A7C48" w:rsidRDefault="002A7C48" w:rsidP="00384713">
      <w:pPr>
        <w:tabs>
          <w:tab w:val="left" w:pos="720"/>
          <w:tab w:val="center" w:pos="4680"/>
        </w:tabs>
        <w:suppressAutoHyphens/>
        <w:rPr>
          <w:bCs/>
          <w:spacing w:val="-3"/>
          <w:szCs w:val="24"/>
        </w:rPr>
      </w:pPr>
    </w:p>
    <w:p w14:paraId="656793BA" w14:textId="379E9E63" w:rsidR="00500668" w:rsidRPr="002A7C48" w:rsidRDefault="00500668" w:rsidP="00384713">
      <w:pPr>
        <w:tabs>
          <w:tab w:val="left" w:pos="720"/>
          <w:tab w:val="center" w:pos="4680"/>
        </w:tabs>
        <w:suppressAutoHyphens/>
        <w:rPr>
          <w:bCs/>
          <w:spacing w:val="-3"/>
          <w:szCs w:val="24"/>
        </w:rPr>
      </w:pPr>
      <w:r w:rsidRPr="002A7C48">
        <w:rPr>
          <w:bCs/>
          <w:spacing w:val="-3"/>
          <w:szCs w:val="24"/>
        </w:rPr>
        <w:t>9. Degree Requirements</w:t>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D249F3">
        <w:rPr>
          <w:bCs/>
          <w:spacing w:val="-3"/>
          <w:szCs w:val="24"/>
        </w:rPr>
        <w:tab/>
        <w:t>1</w:t>
      </w:r>
      <w:r w:rsidR="00503151">
        <w:rPr>
          <w:bCs/>
          <w:spacing w:val="-3"/>
          <w:szCs w:val="24"/>
        </w:rPr>
        <w:t>1</w:t>
      </w:r>
    </w:p>
    <w:p w14:paraId="519B4220" w14:textId="77777777" w:rsidR="00D547CB" w:rsidRDefault="00D547CB" w:rsidP="00D547CB">
      <w:pPr>
        <w:tabs>
          <w:tab w:val="left" w:pos="720"/>
          <w:tab w:val="center" w:pos="4680"/>
        </w:tabs>
        <w:suppressAutoHyphens/>
        <w:rPr>
          <w:bCs/>
          <w:spacing w:val="-3"/>
          <w:szCs w:val="24"/>
        </w:rPr>
      </w:pPr>
      <w:r>
        <w:rPr>
          <w:bCs/>
          <w:spacing w:val="-3"/>
          <w:szCs w:val="24"/>
        </w:rPr>
        <w:tab/>
        <w:t>The Curriculum and Course Work</w:t>
      </w:r>
    </w:p>
    <w:p w14:paraId="4C44B39F" w14:textId="77777777" w:rsidR="00D547CB" w:rsidRDefault="00D547CB" w:rsidP="00D547CB">
      <w:pPr>
        <w:tabs>
          <w:tab w:val="left" w:pos="720"/>
          <w:tab w:val="center" w:pos="4680"/>
        </w:tabs>
        <w:suppressAutoHyphens/>
        <w:rPr>
          <w:bCs/>
          <w:spacing w:val="-3"/>
          <w:szCs w:val="24"/>
        </w:rPr>
      </w:pPr>
      <w:r>
        <w:rPr>
          <w:bCs/>
          <w:spacing w:val="-3"/>
          <w:szCs w:val="24"/>
        </w:rPr>
        <w:tab/>
        <w:t>Business Core Knowledge</w:t>
      </w:r>
    </w:p>
    <w:p w14:paraId="02ABA71E" w14:textId="6439596A" w:rsidR="00D547CB" w:rsidRDefault="00D547CB" w:rsidP="00D547CB">
      <w:pPr>
        <w:tabs>
          <w:tab w:val="left" w:pos="720"/>
          <w:tab w:val="center" w:pos="4680"/>
        </w:tabs>
        <w:suppressAutoHyphens/>
        <w:rPr>
          <w:bCs/>
          <w:spacing w:val="-3"/>
          <w:szCs w:val="24"/>
        </w:rPr>
      </w:pPr>
      <w:r>
        <w:rPr>
          <w:bCs/>
          <w:spacing w:val="-3"/>
          <w:szCs w:val="24"/>
        </w:rPr>
        <w:tab/>
      </w:r>
      <w:r w:rsidR="00B54844">
        <w:rPr>
          <w:bCs/>
          <w:spacing w:val="-3"/>
          <w:szCs w:val="24"/>
        </w:rPr>
        <w:t xml:space="preserve">Strategy, Entrepreneurship, </w:t>
      </w:r>
      <w:r w:rsidR="00217A06">
        <w:rPr>
          <w:bCs/>
          <w:spacing w:val="-3"/>
          <w:szCs w:val="24"/>
        </w:rPr>
        <w:t>and</w:t>
      </w:r>
      <w:r w:rsidR="00B54844">
        <w:rPr>
          <w:bCs/>
          <w:spacing w:val="-3"/>
          <w:szCs w:val="24"/>
        </w:rPr>
        <w:t xml:space="preserve"> Organizations</w:t>
      </w:r>
      <w:r w:rsidR="00E1262B">
        <w:rPr>
          <w:bCs/>
          <w:spacing w:val="-3"/>
          <w:szCs w:val="24"/>
        </w:rPr>
        <w:t xml:space="preserve"> </w:t>
      </w:r>
      <w:r w:rsidR="001B5904">
        <w:rPr>
          <w:bCs/>
          <w:spacing w:val="-3"/>
          <w:szCs w:val="24"/>
        </w:rPr>
        <w:t xml:space="preserve">Concentration </w:t>
      </w:r>
      <w:r>
        <w:rPr>
          <w:bCs/>
          <w:spacing w:val="-3"/>
          <w:szCs w:val="24"/>
        </w:rPr>
        <w:t>Curriculum</w:t>
      </w:r>
    </w:p>
    <w:p w14:paraId="0E36E0E6" w14:textId="77777777" w:rsidR="00D547CB" w:rsidRPr="002A7C48" w:rsidRDefault="00D547CB" w:rsidP="00D547CB">
      <w:pPr>
        <w:tabs>
          <w:tab w:val="left" w:pos="720"/>
          <w:tab w:val="center" w:pos="4680"/>
        </w:tabs>
        <w:suppressAutoHyphens/>
        <w:rPr>
          <w:bCs/>
          <w:spacing w:val="-3"/>
          <w:szCs w:val="24"/>
        </w:rPr>
      </w:pPr>
      <w:r>
        <w:rPr>
          <w:bCs/>
          <w:spacing w:val="-3"/>
          <w:szCs w:val="24"/>
        </w:rPr>
        <w:tab/>
        <w:t>Supporting Field (Minor)</w:t>
      </w:r>
    </w:p>
    <w:p w14:paraId="6A5E9778" w14:textId="0A38660C" w:rsidR="002A7C48" w:rsidRPr="002A7C48" w:rsidRDefault="00D547CB" w:rsidP="00384713">
      <w:pPr>
        <w:tabs>
          <w:tab w:val="left" w:pos="720"/>
          <w:tab w:val="center" w:pos="4680"/>
        </w:tabs>
        <w:suppressAutoHyphens/>
        <w:rPr>
          <w:bCs/>
          <w:spacing w:val="-3"/>
          <w:szCs w:val="24"/>
        </w:rPr>
      </w:pPr>
      <w:r>
        <w:rPr>
          <w:bCs/>
          <w:spacing w:val="-3"/>
          <w:szCs w:val="24"/>
        </w:rPr>
        <w:tab/>
        <w:t>Research Methods</w:t>
      </w:r>
    </w:p>
    <w:p w14:paraId="49E5C51D" w14:textId="77777777" w:rsidR="00D547CB" w:rsidRDefault="00D547CB" w:rsidP="00384713">
      <w:pPr>
        <w:tabs>
          <w:tab w:val="left" w:pos="720"/>
          <w:tab w:val="center" w:pos="4680"/>
        </w:tabs>
        <w:suppressAutoHyphens/>
        <w:rPr>
          <w:bCs/>
          <w:spacing w:val="-3"/>
          <w:szCs w:val="24"/>
        </w:rPr>
      </w:pPr>
      <w:r>
        <w:rPr>
          <w:bCs/>
          <w:spacing w:val="-3"/>
          <w:szCs w:val="24"/>
        </w:rPr>
        <w:tab/>
        <w:t>Additional Coursework</w:t>
      </w:r>
    </w:p>
    <w:p w14:paraId="0EC7C04E" w14:textId="77777777" w:rsidR="00D547CB" w:rsidRDefault="00D547CB" w:rsidP="00384713">
      <w:pPr>
        <w:tabs>
          <w:tab w:val="left" w:pos="720"/>
          <w:tab w:val="center" w:pos="4680"/>
        </w:tabs>
        <w:suppressAutoHyphens/>
        <w:rPr>
          <w:bCs/>
          <w:spacing w:val="-3"/>
          <w:szCs w:val="24"/>
        </w:rPr>
      </w:pPr>
      <w:r>
        <w:rPr>
          <w:bCs/>
          <w:spacing w:val="-3"/>
          <w:szCs w:val="24"/>
        </w:rPr>
        <w:tab/>
        <w:t>Independent Research Project</w:t>
      </w:r>
    </w:p>
    <w:p w14:paraId="202930DA" w14:textId="77777777" w:rsidR="00D547CB" w:rsidRDefault="00D547CB" w:rsidP="00384713">
      <w:pPr>
        <w:tabs>
          <w:tab w:val="left" w:pos="720"/>
          <w:tab w:val="center" w:pos="4680"/>
        </w:tabs>
        <w:suppressAutoHyphens/>
        <w:rPr>
          <w:bCs/>
          <w:spacing w:val="-3"/>
          <w:szCs w:val="24"/>
        </w:rPr>
      </w:pPr>
      <w:r>
        <w:rPr>
          <w:bCs/>
          <w:spacing w:val="-3"/>
          <w:szCs w:val="24"/>
        </w:rPr>
        <w:tab/>
        <w:t>Admission to Candidacy</w:t>
      </w:r>
    </w:p>
    <w:p w14:paraId="6743DDBB" w14:textId="77777777" w:rsidR="00D547CB" w:rsidRDefault="00D547CB" w:rsidP="00384713">
      <w:pPr>
        <w:tabs>
          <w:tab w:val="left" w:pos="720"/>
          <w:tab w:val="center" w:pos="4680"/>
        </w:tabs>
        <w:suppressAutoHyphens/>
        <w:rPr>
          <w:bCs/>
          <w:spacing w:val="-3"/>
          <w:szCs w:val="24"/>
        </w:rPr>
      </w:pPr>
      <w:r>
        <w:rPr>
          <w:bCs/>
          <w:spacing w:val="-3"/>
          <w:szCs w:val="24"/>
        </w:rPr>
        <w:tab/>
        <w:t>The Dissertation</w:t>
      </w:r>
    </w:p>
    <w:p w14:paraId="319E342A" w14:textId="77777777" w:rsidR="00D547CB" w:rsidRDefault="00D547CB" w:rsidP="00384713">
      <w:pPr>
        <w:tabs>
          <w:tab w:val="left" w:pos="720"/>
          <w:tab w:val="center" w:pos="4680"/>
        </w:tabs>
        <w:suppressAutoHyphens/>
        <w:rPr>
          <w:bCs/>
          <w:spacing w:val="-3"/>
          <w:szCs w:val="24"/>
        </w:rPr>
      </w:pPr>
      <w:r>
        <w:rPr>
          <w:bCs/>
          <w:spacing w:val="-3"/>
          <w:szCs w:val="24"/>
        </w:rPr>
        <w:tab/>
        <w:t>Dissertation Committee</w:t>
      </w:r>
    </w:p>
    <w:p w14:paraId="1D43F1F2" w14:textId="77777777" w:rsidR="00D547CB" w:rsidRDefault="00D547CB" w:rsidP="00384713">
      <w:pPr>
        <w:tabs>
          <w:tab w:val="left" w:pos="720"/>
          <w:tab w:val="center" w:pos="4680"/>
        </w:tabs>
        <w:suppressAutoHyphens/>
        <w:rPr>
          <w:bCs/>
          <w:spacing w:val="-3"/>
          <w:szCs w:val="24"/>
        </w:rPr>
      </w:pPr>
      <w:r>
        <w:rPr>
          <w:bCs/>
          <w:spacing w:val="-3"/>
          <w:szCs w:val="24"/>
        </w:rPr>
        <w:tab/>
        <w:t>Dissertation Proposal Defense</w:t>
      </w:r>
    </w:p>
    <w:p w14:paraId="52A59DB7" w14:textId="77777777" w:rsidR="00D547CB" w:rsidRDefault="00D547CB" w:rsidP="00384713">
      <w:pPr>
        <w:tabs>
          <w:tab w:val="left" w:pos="720"/>
          <w:tab w:val="center" w:pos="4680"/>
        </w:tabs>
        <w:suppressAutoHyphens/>
        <w:rPr>
          <w:bCs/>
          <w:spacing w:val="-3"/>
          <w:szCs w:val="24"/>
        </w:rPr>
      </w:pPr>
      <w:r>
        <w:rPr>
          <w:bCs/>
          <w:spacing w:val="-3"/>
          <w:szCs w:val="24"/>
        </w:rPr>
        <w:lastRenderedPageBreak/>
        <w:tab/>
        <w:t>Final Dissertation Defense</w:t>
      </w:r>
    </w:p>
    <w:p w14:paraId="36A0564A" w14:textId="77777777" w:rsidR="00D547CB" w:rsidRDefault="00D547CB" w:rsidP="00384713">
      <w:pPr>
        <w:tabs>
          <w:tab w:val="left" w:pos="720"/>
          <w:tab w:val="center" w:pos="4680"/>
        </w:tabs>
        <w:suppressAutoHyphens/>
        <w:rPr>
          <w:bCs/>
          <w:spacing w:val="-3"/>
          <w:szCs w:val="24"/>
        </w:rPr>
      </w:pPr>
      <w:r>
        <w:rPr>
          <w:bCs/>
          <w:spacing w:val="-3"/>
          <w:szCs w:val="24"/>
        </w:rPr>
        <w:tab/>
        <w:t>Educational Enrichment and Socialization Activities</w:t>
      </w:r>
    </w:p>
    <w:p w14:paraId="401B226F" w14:textId="77777777" w:rsidR="00D547CB" w:rsidRDefault="00D547CB" w:rsidP="00384713">
      <w:pPr>
        <w:tabs>
          <w:tab w:val="left" w:pos="720"/>
          <w:tab w:val="center" w:pos="4680"/>
        </w:tabs>
        <w:suppressAutoHyphens/>
        <w:rPr>
          <w:bCs/>
          <w:spacing w:val="-3"/>
          <w:szCs w:val="24"/>
        </w:rPr>
      </w:pPr>
      <w:r>
        <w:rPr>
          <w:bCs/>
          <w:spacing w:val="-3"/>
          <w:szCs w:val="24"/>
        </w:rPr>
        <w:tab/>
        <w:t>Pre-Orientation and Orientation</w:t>
      </w:r>
    </w:p>
    <w:p w14:paraId="6C04D616" w14:textId="77777777" w:rsidR="00D547CB" w:rsidRDefault="00D547CB" w:rsidP="00384713">
      <w:pPr>
        <w:tabs>
          <w:tab w:val="left" w:pos="720"/>
          <w:tab w:val="center" w:pos="4680"/>
        </w:tabs>
        <w:suppressAutoHyphens/>
        <w:rPr>
          <w:bCs/>
          <w:spacing w:val="-3"/>
          <w:szCs w:val="24"/>
        </w:rPr>
      </w:pPr>
      <w:r>
        <w:rPr>
          <w:bCs/>
          <w:spacing w:val="-3"/>
          <w:szCs w:val="24"/>
        </w:rPr>
        <w:tab/>
        <w:t>Seminar Series</w:t>
      </w:r>
    </w:p>
    <w:p w14:paraId="1095FB10" w14:textId="77777777" w:rsidR="00D547CB" w:rsidRDefault="00D547CB" w:rsidP="00384713">
      <w:pPr>
        <w:tabs>
          <w:tab w:val="left" w:pos="720"/>
          <w:tab w:val="center" w:pos="4680"/>
        </w:tabs>
        <w:suppressAutoHyphens/>
        <w:rPr>
          <w:bCs/>
          <w:spacing w:val="-3"/>
          <w:szCs w:val="24"/>
        </w:rPr>
      </w:pPr>
      <w:r>
        <w:rPr>
          <w:bCs/>
          <w:spacing w:val="-3"/>
          <w:szCs w:val="24"/>
        </w:rPr>
        <w:tab/>
        <w:t>Faculty Mentors</w:t>
      </w:r>
    </w:p>
    <w:p w14:paraId="64CD4C08" w14:textId="77777777" w:rsidR="00D547CB" w:rsidRDefault="00D547CB" w:rsidP="00384713">
      <w:pPr>
        <w:tabs>
          <w:tab w:val="left" w:pos="720"/>
          <w:tab w:val="center" w:pos="4680"/>
        </w:tabs>
        <w:suppressAutoHyphens/>
        <w:rPr>
          <w:bCs/>
          <w:spacing w:val="-3"/>
          <w:szCs w:val="24"/>
        </w:rPr>
      </w:pPr>
      <w:r>
        <w:rPr>
          <w:bCs/>
          <w:spacing w:val="-3"/>
          <w:szCs w:val="24"/>
        </w:rPr>
        <w:tab/>
        <w:t>Student Mentors</w:t>
      </w:r>
    </w:p>
    <w:p w14:paraId="32EACA17" w14:textId="77777777" w:rsidR="00D547CB" w:rsidRDefault="00D547CB" w:rsidP="00384713">
      <w:pPr>
        <w:tabs>
          <w:tab w:val="left" w:pos="720"/>
          <w:tab w:val="center" w:pos="4680"/>
        </w:tabs>
        <w:suppressAutoHyphens/>
        <w:rPr>
          <w:bCs/>
          <w:spacing w:val="-3"/>
          <w:szCs w:val="24"/>
        </w:rPr>
      </w:pPr>
      <w:r>
        <w:rPr>
          <w:bCs/>
          <w:spacing w:val="-3"/>
          <w:szCs w:val="24"/>
        </w:rPr>
        <w:tab/>
        <w:t>Travel and Other Professional Activities</w:t>
      </w:r>
    </w:p>
    <w:p w14:paraId="74579F81" w14:textId="77777777" w:rsidR="00D547CB" w:rsidRDefault="00D547CB" w:rsidP="00384713">
      <w:pPr>
        <w:tabs>
          <w:tab w:val="left" w:pos="720"/>
          <w:tab w:val="center" w:pos="4680"/>
        </w:tabs>
        <w:suppressAutoHyphens/>
        <w:rPr>
          <w:bCs/>
          <w:spacing w:val="-3"/>
          <w:szCs w:val="24"/>
        </w:rPr>
      </w:pPr>
      <w:r>
        <w:rPr>
          <w:bCs/>
          <w:spacing w:val="-3"/>
          <w:szCs w:val="24"/>
        </w:rPr>
        <w:tab/>
        <w:t>Other Developmental Opportunities</w:t>
      </w:r>
    </w:p>
    <w:p w14:paraId="608F1F2F" w14:textId="77777777" w:rsidR="00D547CB" w:rsidRDefault="00D547CB" w:rsidP="00384713">
      <w:pPr>
        <w:tabs>
          <w:tab w:val="left" w:pos="720"/>
          <w:tab w:val="center" w:pos="4680"/>
        </w:tabs>
        <w:suppressAutoHyphens/>
        <w:rPr>
          <w:bCs/>
          <w:spacing w:val="-3"/>
          <w:szCs w:val="24"/>
        </w:rPr>
      </w:pPr>
      <w:r>
        <w:rPr>
          <w:bCs/>
          <w:spacing w:val="-3"/>
          <w:szCs w:val="24"/>
        </w:rPr>
        <w:tab/>
        <w:t>Teaching and Research Responsibilities</w:t>
      </w:r>
    </w:p>
    <w:p w14:paraId="6DAC29B6" w14:textId="77777777" w:rsidR="002A7C48" w:rsidRPr="002A7C48" w:rsidRDefault="002A7C48" w:rsidP="00384713">
      <w:pPr>
        <w:tabs>
          <w:tab w:val="left" w:pos="720"/>
          <w:tab w:val="center" w:pos="4680"/>
        </w:tabs>
        <w:suppressAutoHyphens/>
        <w:rPr>
          <w:bCs/>
          <w:spacing w:val="-3"/>
          <w:szCs w:val="24"/>
        </w:rPr>
      </w:pPr>
      <w:r w:rsidRPr="002A7C48">
        <w:rPr>
          <w:bCs/>
          <w:spacing w:val="-3"/>
          <w:szCs w:val="24"/>
        </w:rPr>
        <w:tab/>
      </w:r>
      <w:r w:rsidRPr="002A7C48">
        <w:rPr>
          <w:bCs/>
          <w:spacing w:val="-3"/>
          <w:szCs w:val="24"/>
        </w:rPr>
        <w:tab/>
      </w:r>
      <w:r w:rsidRPr="002A7C48">
        <w:rPr>
          <w:bCs/>
          <w:spacing w:val="-3"/>
          <w:szCs w:val="24"/>
        </w:rPr>
        <w:tab/>
      </w:r>
      <w:r w:rsidR="00D547CB">
        <w:rPr>
          <w:bCs/>
          <w:spacing w:val="-3"/>
          <w:szCs w:val="24"/>
        </w:rPr>
        <w:t xml:space="preserve"> </w:t>
      </w:r>
    </w:p>
    <w:p w14:paraId="00C90A94" w14:textId="11602697" w:rsidR="002A7C48" w:rsidRPr="002A7C48" w:rsidRDefault="002A7C48" w:rsidP="00384713">
      <w:pPr>
        <w:tabs>
          <w:tab w:val="left" w:pos="720"/>
          <w:tab w:val="center" w:pos="4680"/>
        </w:tabs>
        <w:suppressAutoHyphens/>
        <w:rPr>
          <w:bCs/>
          <w:spacing w:val="-3"/>
          <w:szCs w:val="24"/>
        </w:rPr>
      </w:pPr>
      <w:r w:rsidRPr="002A7C48">
        <w:rPr>
          <w:bCs/>
          <w:spacing w:val="-3"/>
          <w:szCs w:val="24"/>
        </w:rPr>
        <w:t>10. Examinations</w:t>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D249F3">
        <w:rPr>
          <w:bCs/>
          <w:spacing w:val="-3"/>
          <w:szCs w:val="24"/>
        </w:rPr>
        <w:tab/>
        <w:t>2</w:t>
      </w:r>
      <w:r w:rsidR="007E5A3E">
        <w:rPr>
          <w:bCs/>
          <w:spacing w:val="-3"/>
          <w:szCs w:val="24"/>
        </w:rPr>
        <w:t>0</w:t>
      </w:r>
    </w:p>
    <w:p w14:paraId="3BA79320" w14:textId="77777777" w:rsidR="002A7C48" w:rsidRPr="002A7C48" w:rsidRDefault="00D547CB" w:rsidP="00384713">
      <w:pPr>
        <w:tabs>
          <w:tab w:val="left" w:pos="720"/>
          <w:tab w:val="center" w:pos="4680"/>
        </w:tabs>
        <w:suppressAutoHyphens/>
        <w:rPr>
          <w:bCs/>
          <w:spacing w:val="-3"/>
          <w:szCs w:val="24"/>
        </w:rPr>
      </w:pPr>
      <w:r>
        <w:rPr>
          <w:bCs/>
          <w:spacing w:val="-3"/>
          <w:szCs w:val="24"/>
        </w:rPr>
        <w:tab/>
        <w:t>Comprehensive Exams</w:t>
      </w:r>
      <w:r>
        <w:rPr>
          <w:bCs/>
          <w:spacing w:val="-3"/>
          <w:szCs w:val="24"/>
        </w:rPr>
        <w:tab/>
      </w:r>
      <w:r>
        <w:rPr>
          <w:bCs/>
          <w:spacing w:val="-3"/>
          <w:szCs w:val="24"/>
        </w:rPr>
        <w:tab/>
      </w:r>
      <w:r>
        <w:rPr>
          <w:bCs/>
          <w:spacing w:val="-3"/>
          <w:szCs w:val="24"/>
        </w:rPr>
        <w:tab/>
      </w:r>
      <w:r>
        <w:rPr>
          <w:bCs/>
          <w:spacing w:val="-3"/>
          <w:szCs w:val="24"/>
        </w:rPr>
        <w:tab/>
      </w:r>
      <w:r>
        <w:rPr>
          <w:bCs/>
          <w:spacing w:val="-3"/>
          <w:szCs w:val="24"/>
        </w:rPr>
        <w:tab/>
      </w:r>
      <w:r>
        <w:rPr>
          <w:bCs/>
          <w:spacing w:val="-3"/>
          <w:szCs w:val="24"/>
        </w:rPr>
        <w:tab/>
      </w:r>
    </w:p>
    <w:p w14:paraId="26C417C8" w14:textId="77777777" w:rsidR="002A7C48" w:rsidRPr="002A7C48" w:rsidRDefault="002A7C48" w:rsidP="00384713">
      <w:pPr>
        <w:tabs>
          <w:tab w:val="left" w:pos="720"/>
          <w:tab w:val="center" w:pos="4680"/>
        </w:tabs>
        <w:suppressAutoHyphens/>
        <w:rPr>
          <w:bCs/>
          <w:spacing w:val="-3"/>
          <w:szCs w:val="24"/>
        </w:rPr>
      </w:pPr>
    </w:p>
    <w:p w14:paraId="4BD11AD6" w14:textId="4C362B1B" w:rsidR="002A7C48" w:rsidRPr="002A7C48" w:rsidRDefault="002A7C48" w:rsidP="00384713">
      <w:pPr>
        <w:tabs>
          <w:tab w:val="left" w:pos="720"/>
          <w:tab w:val="center" w:pos="4680"/>
        </w:tabs>
        <w:suppressAutoHyphens/>
        <w:rPr>
          <w:bCs/>
          <w:spacing w:val="-3"/>
          <w:szCs w:val="24"/>
        </w:rPr>
      </w:pPr>
      <w:r w:rsidRPr="002A7C48">
        <w:rPr>
          <w:bCs/>
          <w:spacing w:val="-3"/>
          <w:szCs w:val="24"/>
        </w:rPr>
        <w:t>11. Standards, Problems, and Appeals</w:t>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D249F3">
        <w:rPr>
          <w:bCs/>
          <w:spacing w:val="-3"/>
          <w:szCs w:val="24"/>
        </w:rPr>
        <w:tab/>
        <w:t>2</w:t>
      </w:r>
      <w:r w:rsidR="007E5A3E">
        <w:rPr>
          <w:bCs/>
          <w:spacing w:val="-3"/>
          <w:szCs w:val="24"/>
        </w:rPr>
        <w:t>1</w:t>
      </w:r>
    </w:p>
    <w:p w14:paraId="2FFF7303" w14:textId="77777777" w:rsidR="002A7C48" w:rsidRDefault="002A7C48" w:rsidP="00384713">
      <w:pPr>
        <w:tabs>
          <w:tab w:val="left" w:pos="720"/>
          <w:tab w:val="center" w:pos="4680"/>
        </w:tabs>
        <w:suppressAutoHyphens/>
        <w:rPr>
          <w:bCs/>
          <w:spacing w:val="-3"/>
          <w:szCs w:val="24"/>
        </w:rPr>
      </w:pPr>
      <w:r w:rsidRPr="002A7C48">
        <w:rPr>
          <w:bCs/>
          <w:spacing w:val="-3"/>
          <w:szCs w:val="24"/>
        </w:rPr>
        <w:tab/>
      </w:r>
      <w:r w:rsidR="00D547CB">
        <w:rPr>
          <w:bCs/>
          <w:spacing w:val="-3"/>
          <w:szCs w:val="24"/>
        </w:rPr>
        <w:t>Evaluation Procedure and Frequency</w:t>
      </w:r>
      <w:r w:rsidR="00D547CB">
        <w:rPr>
          <w:bCs/>
          <w:spacing w:val="-3"/>
          <w:szCs w:val="24"/>
        </w:rPr>
        <w:tab/>
      </w:r>
      <w:r w:rsidR="00D547CB">
        <w:rPr>
          <w:bCs/>
          <w:spacing w:val="-3"/>
          <w:szCs w:val="24"/>
        </w:rPr>
        <w:tab/>
      </w:r>
      <w:r w:rsidR="00D547CB">
        <w:rPr>
          <w:bCs/>
          <w:spacing w:val="-3"/>
          <w:szCs w:val="24"/>
        </w:rPr>
        <w:tab/>
      </w:r>
      <w:r>
        <w:rPr>
          <w:bCs/>
          <w:spacing w:val="-3"/>
          <w:szCs w:val="24"/>
        </w:rPr>
        <w:t xml:space="preserve"> </w:t>
      </w:r>
      <w:r>
        <w:rPr>
          <w:bCs/>
          <w:spacing w:val="-3"/>
          <w:szCs w:val="24"/>
        </w:rPr>
        <w:tab/>
      </w:r>
      <w:r>
        <w:rPr>
          <w:bCs/>
          <w:spacing w:val="-3"/>
          <w:szCs w:val="24"/>
        </w:rPr>
        <w:tab/>
      </w:r>
      <w:r>
        <w:rPr>
          <w:bCs/>
          <w:spacing w:val="-3"/>
          <w:szCs w:val="24"/>
        </w:rPr>
        <w:tab/>
      </w:r>
      <w:r>
        <w:rPr>
          <w:bCs/>
          <w:spacing w:val="-3"/>
          <w:szCs w:val="24"/>
        </w:rPr>
        <w:tab/>
      </w:r>
      <w:r>
        <w:rPr>
          <w:bCs/>
          <w:spacing w:val="-3"/>
          <w:szCs w:val="24"/>
        </w:rPr>
        <w:tab/>
      </w:r>
    </w:p>
    <w:p w14:paraId="75EC09D0" w14:textId="77777777" w:rsidR="002A7C48" w:rsidRDefault="002A7C48" w:rsidP="00384713">
      <w:pPr>
        <w:tabs>
          <w:tab w:val="left" w:pos="720"/>
          <w:tab w:val="center" w:pos="4680"/>
        </w:tabs>
        <w:suppressAutoHyphens/>
        <w:rPr>
          <w:bCs/>
          <w:spacing w:val="-3"/>
          <w:szCs w:val="24"/>
        </w:rPr>
      </w:pPr>
      <w:r>
        <w:rPr>
          <w:bCs/>
          <w:spacing w:val="-3"/>
          <w:szCs w:val="24"/>
        </w:rPr>
        <w:tab/>
        <w:t>Procedure for Removal of Incom</w:t>
      </w:r>
      <w:r w:rsidR="00D547CB">
        <w:rPr>
          <w:bCs/>
          <w:spacing w:val="-3"/>
          <w:szCs w:val="24"/>
        </w:rPr>
        <w:t>plete</w:t>
      </w:r>
      <w:r>
        <w:rPr>
          <w:bCs/>
          <w:spacing w:val="-3"/>
          <w:szCs w:val="24"/>
        </w:rPr>
        <w:tab/>
      </w:r>
    </w:p>
    <w:p w14:paraId="7B415497" w14:textId="02B8D4A6" w:rsidR="0084210E" w:rsidRDefault="0084210E" w:rsidP="00384713">
      <w:pPr>
        <w:tabs>
          <w:tab w:val="left" w:pos="720"/>
          <w:tab w:val="center" w:pos="4680"/>
        </w:tabs>
        <w:suppressAutoHyphens/>
        <w:rPr>
          <w:bCs/>
          <w:spacing w:val="-3"/>
          <w:szCs w:val="24"/>
        </w:rPr>
      </w:pPr>
      <w:r>
        <w:rPr>
          <w:bCs/>
          <w:spacing w:val="-3"/>
          <w:szCs w:val="24"/>
        </w:rPr>
        <w:tab/>
        <w:t xml:space="preserve">Adequate Progress </w:t>
      </w:r>
      <w:r w:rsidR="004E767C">
        <w:rPr>
          <w:bCs/>
          <w:spacing w:val="-3"/>
          <w:szCs w:val="24"/>
        </w:rPr>
        <w:t>T</w:t>
      </w:r>
      <w:r>
        <w:rPr>
          <w:bCs/>
          <w:spacing w:val="-3"/>
          <w:szCs w:val="24"/>
        </w:rPr>
        <w:t>oward Degree</w:t>
      </w:r>
      <w:r w:rsidRPr="0084210E">
        <w:rPr>
          <w:bCs/>
          <w:spacing w:val="-3"/>
          <w:szCs w:val="24"/>
        </w:rPr>
        <w:t xml:space="preserve"> </w:t>
      </w:r>
    </w:p>
    <w:p w14:paraId="14571194" w14:textId="77777777" w:rsidR="0084210E" w:rsidRDefault="0084210E" w:rsidP="00384713">
      <w:pPr>
        <w:tabs>
          <w:tab w:val="left" w:pos="720"/>
          <w:tab w:val="center" w:pos="4680"/>
        </w:tabs>
        <w:suppressAutoHyphens/>
        <w:rPr>
          <w:bCs/>
          <w:spacing w:val="-3"/>
          <w:szCs w:val="24"/>
        </w:rPr>
      </w:pPr>
      <w:r>
        <w:rPr>
          <w:bCs/>
          <w:spacing w:val="-3"/>
          <w:szCs w:val="24"/>
        </w:rPr>
        <w:tab/>
        <w:t>Terms of Probation</w:t>
      </w:r>
    </w:p>
    <w:p w14:paraId="6B4A23D2" w14:textId="77777777" w:rsidR="002A7C48" w:rsidRDefault="0084210E" w:rsidP="00384713">
      <w:pPr>
        <w:tabs>
          <w:tab w:val="left" w:pos="720"/>
          <w:tab w:val="center" w:pos="4680"/>
        </w:tabs>
        <w:suppressAutoHyphens/>
        <w:rPr>
          <w:bCs/>
          <w:spacing w:val="-3"/>
          <w:szCs w:val="24"/>
        </w:rPr>
      </w:pPr>
      <w:r>
        <w:rPr>
          <w:bCs/>
          <w:spacing w:val="-3"/>
          <w:szCs w:val="24"/>
        </w:rPr>
        <w:tab/>
        <w:t>Termination from Program</w:t>
      </w:r>
      <w:r w:rsidR="002A7C48">
        <w:rPr>
          <w:bCs/>
          <w:spacing w:val="-3"/>
          <w:szCs w:val="24"/>
        </w:rPr>
        <w:tab/>
      </w:r>
      <w:r w:rsidR="002A7C48">
        <w:rPr>
          <w:bCs/>
          <w:spacing w:val="-3"/>
          <w:szCs w:val="24"/>
        </w:rPr>
        <w:tab/>
      </w:r>
      <w:r w:rsidR="002A7C48">
        <w:rPr>
          <w:bCs/>
          <w:spacing w:val="-3"/>
          <w:szCs w:val="24"/>
        </w:rPr>
        <w:tab/>
      </w:r>
      <w:r w:rsidR="002A7C48">
        <w:rPr>
          <w:bCs/>
          <w:spacing w:val="-3"/>
          <w:szCs w:val="24"/>
        </w:rPr>
        <w:tab/>
      </w:r>
    </w:p>
    <w:p w14:paraId="164D0CF4" w14:textId="77777777" w:rsidR="006E7D24" w:rsidRDefault="002A7C48" w:rsidP="00384713">
      <w:pPr>
        <w:tabs>
          <w:tab w:val="left" w:pos="720"/>
          <w:tab w:val="center" w:pos="4680"/>
        </w:tabs>
        <w:suppressAutoHyphens/>
        <w:rPr>
          <w:bCs/>
          <w:spacing w:val="-3"/>
          <w:szCs w:val="24"/>
        </w:rPr>
      </w:pPr>
      <w:r>
        <w:rPr>
          <w:bCs/>
          <w:spacing w:val="-3"/>
          <w:szCs w:val="24"/>
        </w:rPr>
        <w:tab/>
        <w:t>Academic Honesty</w:t>
      </w:r>
    </w:p>
    <w:p w14:paraId="24F6A237" w14:textId="77777777" w:rsidR="002A7C48" w:rsidRDefault="006E7D24" w:rsidP="00384713">
      <w:pPr>
        <w:tabs>
          <w:tab w:val="left" w:pos="720"/>
          <w:tab w:val="center" w:pos="4680"/>
        </w:tabs>
        <w:suppressAutoHyphens/>
        <w:rPr>
          <w:bCs/>
          <w:spacing w:val="-3"/>
          <w:szCs w:val="24"/>
        </w:rPr>
      </w:pPr>
      <w:r>
        <w:rPr>
          <w:bCs/>
          <w:spacing w:val="-3"/>
          <w:szCs w:val="24"/>
        </w:rPr>
        <w:tab/>
        <w:t>Human Subjects</w:t>
      </w:r>
      <w:r w:rsidR="002A7C48">
        <w:rPr>
          <w:bCs/>
          <w:spacing w:val="-3"/>
          <w:szCs w:val="24"/>
        </w:rPr>
        <w:tab/>
      </w:r>
      <w:r w:rsidR="002A7C48">
        <w:rPr>
          <w:bCs/>
          <w:spacing w:val="-3"/>
          <w:szCs w:val="24"/>
        </w:rPr>
        <w:tab/>
      </w:r>
      <w:r w:rsidR="002A7C48">
        <w:rPr>
          <w:bCs/>
          <w:spacing w:val="-3"/>
          <w:szCs w:val="24"/>
        </w:rPr>
        <w:tab/>
      </w:r>
      <w:r w:rsidR="002A7C48">
        <w:rPr>
          <w:bCs/>
          <w:spacing w:val="-3"/>
          <w:szCs w:val="24"/>
        </w:rPr>
        <w:tab/>
      </w:r>
      <w:r w:rsidR="002A7C48">
        <w:rPr>
          <w:bCs/>
          <w:spacing w:val="-3"/>
          <w:szCs w:val="24"/>
        </w:rPr>
        <w:tab/>
      </w:r>
    </w:p>
    <w:p w14:paraId="24B9ECF3" w14:textId="77777777" w:rsidR="002A7C48" w:rsidRDefault="002A7C48" w:rsidP="00384713">
      <w:pPr>
        <w:tabs>
          <w:tab w:val="left" w:pos="720"/>
          <w:tab w:val="center" w:pos="4680"/>
        </w:tabs>
        <w:suppressAutoHyphens/>
        <w:rPr>
          <w:bCs/>
          <w:spacing w:val="-3"/>
          <w:szCs w:val="24"/>
        </w:rPr>
      </w:pPr>
      <w:r>
        <w:rPr>
          <w:bCs/>
          <w:spacing w:val="-3"/>
          <w:szCs w:val="24"/>
        </w:rPr>
        <w:tab/>
        <w:t>Appeals Processes</w:t>
      </w:r>
      <w:r>
        <w:rPr>
          <w:bCs/>
          <w:spacing w:val="-3"/>
          <w:szCs w:val="24"/>
        </w:rPr>
        <w:tab/>
      </w:r>
      <w:r>
        <w:rPr>
          <w:bCs/>
          <w:spacing w:val="-3"/>
          <w:szCs w:val="24"/>
        </w:rPr>
        <w:tab/>
      </w:r>
      <w:r>
        <w:rPr>
          <w:bCs/>
          <w:spacing w:val="-3"/>
          <w:szCs w:val="24"/>
        </w:rPr>
        <w:tab/>
      </w:r>
      <w:r>
        <w:rPr>
          <w:bCs/>
          <w:spacing w:val="-3"/>
          <w:szCs w:val="24"/>
        </w:rPr>
        <w:tab/>
      </w:r>
    </w:p>
    <w:p w14:paraId="0BC3FF5F" w14:textId="77777777" w:rsidR="00D547CB" w:rsidRDefault="00D547CB" w:rsidP="00384713">
      <w:pPr>
        <w:tabs>
          <w:tab w:val="left" w:pos="720"/>
          <w:tab w:val="center" w:pos="4680"/>
        </w:tabs>
        <w:suppressAutoHyphens/>
        <w:rPr>
          <w:bCs/>
          <w:spacing w:val="-3"/>
          <w:szCs w:val="24"/>
        </w:rPr>
      </w:pPr>
    </w:p>
    <w:p w14:paraId="792891DC" w14:textId="566C5B85" w:rsidR="000B77DE" w:rsidRDefault="00187B69" w:rsidP="00384713">
      <w:pPr>
        <w:tabs>
          <w:tab w:val="left" w:pos="720"/>
          <w:tab w:val="center" w:pos="4680"/>
        </w:tabs>
        <w:suppressAutoHyphens/>
        <w:rPr>
          <w:bCs/>
          <w:spacing w:val="-3"/>
          <w:szCs w:val="24"/>
        </w:rPr>
      </w:pPr>
      <w:r>
        <w:rPr>
          <w:bCs/>
          <w:spacing w:val="-3"/>
          <w:szCs w:val="24"/>
        </w:rPr>
        <w:t xml:space="preserve">12. </w:t>
      </w:r>
      <w:r w:rsidR="000B77DE">
        <w:rPr>
          <w:bCs/>
          <w:spacing w:val="-3"/>
          <w:szCs w:val="24"/>
        </w:rPr>
        <w:t>Ex</w:t>
      </w:r>
      <w:r w:rsidR="00D249F3">
        <w:rPr>
          <w:bCs/>
          <w:spacing w:val="-3"/>
          <w:szCs w:val="24"/>
        </w:rPr>
        <w:t>ceptions to this Handbook</w:t>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D249F3">
        <w:rPr>
          <w:bCs/>
          <w:spacing w:val="-3"/>
          <w:szCs w:val="24"/>
        </w:rPr>
        <w:tab/>
        <w:t>2</w:t>
      </w:r>
      <w:r w:rsidR="007E5A3E">
        <w:rPr>
          <w:bCs/>
          <w:spacing w:val="-3"/>
          <w:szCs w:val="24"/>
        </w:rPr>
        <w:t>3</w:t>
      </w:r>
    </w:p>
    <w:p w14:paraId="2470A786" w14:textId="77777777" w:rsidR="000B77DE" w:rsidRDefault="000B77DE" w:rsidP="00384713">
      <w:pPr>
        <w:tabs>
          <w:tab w:val="left" w:pos="720"/>
          <w:tab w:val="center" w:pos="4680"/>
        </w:tabs>
        <w:suppressAutoHyphens/>
        <w:rPr>
          <w:bCs/>
          <w:spacing w:val="-3"/>
          <w:szCs w:val="24"/>
        </w:rPr>
      </w:pPr>
    </w:p>
    <w:p w14:paraId="10D78A3D" w14:textId="42583260" w:rsidR="002A7C48" w:rsidRDefault="000B77DE" w:rsidP="00384713">
      <w:pPr>
        <w:tabs>
          <w:tab w:val="left" w:pos="720"/>
          <w:tab w:val="center" w:pos="4680"/>
        </w:tabs>
        <w:suppressAutoHyphens/>
        <w:rPr>
          <w:bCs/>
          <w:spacing w:val="-3"/>
          <w:szCs w:val="24"/>
        </w:rPr>
      </w:pPr>
      <w:r>
        <w:rPr>
          <w:bCs/>
          <w:spacing w:val="-3"/>
          <w:szCs w:val="24"/>
        </w:rPr>
        <w:t xml:space="preserve">13. </w:t>
      </w:r>
      <w:r w:rsidR="00187B69">
        <w:rPr>
          <w:bCs/>
          <w:spacing w:val="-3"/>
          <w:szCs w:val="24"/>
        </w:rPr>
        <w:t>App</w:t>
      </w:r>
      <w:r w:rsidR="00D249F3">
        <w:rPr>
          <w:bCs/>
          <w:spacing w:val="-3"/>
          <w:szCs w:val="24"/>
        </w:rPr>
        <w:t>endix</w:t>
      </w:r>
      <w:r w:rsidR="00D249F3">
        <w:rPr>
          <w:bCs/>
          <w:spacing w:val="-3"/>
          <w:szCs w:val="24"/>
        </w:rPr>
        <w:tab/>
      </w:r>
      <w:r w:rsidR="00D249F3">
        <w:rPr>
          <w:bCs/>
          <w:spacing w:val="-3"/>
          <w:szCs w:val="24"/>
        </w:rPr>
        <w:tab/>
      </w:r>
      <w:r w:rsidR="00D249F3">
        <w:rPr>
          <w:bCs/>
          <w:spacing w:val="-3"/>
          <w:szCs w:val="24"/>
        </w:rPr>
        <w:tab/>
      </w:r>
      <w:r w:rsidR="00D249F3">
        <w:rPr>
          <w:bCs/>
          <w:spacing w:val="-3"/>
          <w:szCs w:val="24"/>
        </w:rPr>
        <w:tab/>
      </w:r>
      <w:r w:rsidR="00D249F3">
        <w:rPr>
          <w:bCs/>
          <w:spacing w:val="-3"/>
          <w:szCs w:val="24"/>
        </w:rPr>
        <w:tab/>
        <w:t>2</w:t>
      </w:r>
      <w:r w:rsidR="007E5A3E">
        <w:rPr>
          <w:bCs/>
          <w:spacing w:val="-3"/>
          <w:szCs w:val="24"/>
        </w:rPr>
        <w:t>4</w:t>
      </w:r>
    </w:p>
    <w:p w14:paraId="37DEEF5F" w14:textId="77777777" w:rsidR="0084210E" w:rsidRDefault="0084210E" w:rsidP="00384713">
      <w:pPr>
        <w:tabs>
          <w:tab w:val="left" w:pos="720"/>
          <w:tab w:val="center" w:pos="4680"/>
        </w:tabs>
        <w:suppressAutoHyphens/>
        <w:rPr>
          <w:bCs/>
          <w:spacing w:val="-3"/>
          <w:szCs w:val="24"/>
        </w:rPr>
      </w:pPr>
    </w:p>
    <w:p w14:paraId="339DF4A5" w14:textId="657E93F7" w:rsidR="00BB7BEF" w:rsidRDefault="0084210E" w:rsidP="0084210E">
      <w:pPr>
        <w:tabs>
          <w:tab w:val="left" w:leader="dot" w:pos="3600"/>
        </w:tabs>
        <w:ind w:left="720"/>
        <w:rPr>
          <w:szCs w:val="24"/>
        </w:rPr>
      </w:pPr>
      <w:r>
        <w:rPr>
          <w:szCs w:val="24"/>
        </w:rPr>
        <w:t xml:space="preserve">Appendix A: </w:t>
      </w:r>
      <w:r w:rsidR="00542DBC">
        <w:rPr>
          <w:szCs w:val="24"/>
        </w:rPr>
        <w:t>SEO</w:t>
      </w:r>
      <w:r>
        <w:rPr>
          <w:szCs w:val="24"/>
        </w:rPr>
        <w:t xml:space="preserve"> Student Progression Planning </w:t>
      </w:r>
      <w:r w:rsidR="00B35EAC">
        <w:rPr>
          <w:szCs w:val="24"/>
        </w:rPr>
        <w:t>Form</w:t>
      </w:r>
    </w:p>
    <w:p w14:paraId="3E2239D5" w14:textId="77777777" w:rsidR="0084210E" w:rsidRDefault="0084210E" w:rsidP="0084210E">
      <w:pPr>
        <w:tabs>
          <w:tab w:val="left" w:leader="dot" w:pos="3600"/>
        </w:tabs>
        <w:ind w:left="720"/>
        <w:rPr>
          <w:szCs w:val="24"/>
        </w:rPr>
      </w:pPr>
      <w:r>
        <w:rPr>
          <w:szCs w:val="24"/>
        </w:rPr>
        <w:t xml:space="preserve">Appendix B: </w:t>
      </w:r>
      <w:r w:rsidRPr="002A78FD">
        <w:rPr>
          <w:szCs w:val="24"/>
        </w:rPr>
        <w:t>Pertinent Graduate Student Web Pages</w:t>
      </w:r>
      <w:r>
        <w:rPr>
          <w:szCs w:val="24"/>
        </w:rPr>
        <w:tab/>
      </w:r>
      <w:r>
        <w:rPr>
          <w:szCs w:val="24"/>
        </w:rPr>
        <w:tab/>
      </w:r>
      <w:r>
        <w:rPr>
          <w:szCs w:val="24"/>
        </w:rPr>
        <w:tab/>
      </w:r>
    </w:p>
    <w:p w14:paraId="272CF6BA" w14:textId="25FEDB36" w:rsidR="0084210E" w:rsidRDefault="009C7C7A" w:rsidP="002340C4">
      <w:pPr>
        <w:tabs>
          <w:tab w:val="left" w:leader="dot" w:pos="3600"/>
        </w:tabs>
        <w:ind w:left="720"/>
        <w:rPr>
          <w:szCs w:val="24"/>
        </w:rPr>
      </w:pPr>
      <w:r>
        <w:rPr>
          <w:szCs w:val="24"/>
        </w:rPr>
        <w:t xml:space="preserve">Appendix C: </w:t>
      </w:r>
      <w:r w:rsidR="00156CAC" w:rsidRPr="00156CAC">
        <w:rPr>
          <w:szCs w:val="24"/>
        </w:rPr>
        <w:t>UT Strategy / O&amp;S / SEO Ph.D. Recipients</w:t>
      </w:r>
      <w:r w:rsidR="0084210E">
        <w:rPr>
          <w:szCs w:val="24"/>
        </w:rPr>
        <w:tab/>
      </w:r>
      <w:r w:rsidR="0084210E">
        <w:rPr>
          <w:szCs w:val="24"/>
        </w:rPr>
        <w:tab/>
      </w:r>
      <w:r w:rsidR="0084210E">
        <w:rPr>
          <w:szCs w:val="24"/>
        </w:rPr>
        <w:tab/>
      </w:r>
      <w:r w:rsidR="0084210E">
        <w:rPr>
          <w:szCs w:val="24"/>
        </w:rPr>
        <w:tab/>
      </w:r>
      <w:r w:rsidR="0084210E">
        <w:rPr>
          <w:szCs w:val="24"/>
        </w:rPr>
        <w:tab/>
      </w:r>
      <w:r w:rsidR="0084210E">
        <w:rPr>
          <w:szCs w:val="24"/>
        </w:rPr>
        <w:tab/>
      </w:r>
      <w:r w:rsidR="0084210E">
        <w:rPr>
          <w:szCs w:val="24"/>
        </w:rPr>
        <w:tab/>
      </w:r>
      <w:r w:rsidR="0084210E">
        <w:rPr>
          <w:szCs w:val="24"/>
        </w:rPr>
        <w:tab/>
      </w:r>
    </w:p>
    <w:p w14:paraId="30DB51A3" w14:textId="55A163B9" w:rsidR="00A56667" w:rsidRPr="0084210E" w:rsidRDefault="00A56667" w:rsidP="0084210E">
      <w:pPr>
        <w:tabs>
          <w:tab w:val="left" w:leader="dot" w:pos="3600"/>
        </w:tabs>
        <w:ind w:left="720"/>
        <w:rPr>
          <w:szCs w:val="24"/>
        </w:rPr>
      </w:pPr>
      <w:r w:rsidRPr="002A7C48">
        <w:rPr>
          <w:color w:val="FFFFFF"/>
          <w:spacing w:val="-3"/>
          <w:szCs w:val="24"/>
        </w:rPr>
        <w:tab/>
      </w:r>
      <w:r w:rsidRPr="002A7C48">
        <w:rPr>
          <w:color w:val="FFFFFF"/>
          <w:spacing w:val="-3"/>
          <w:szCs w:val="24"/>
        </w:rPr>
        <w:tab/>
      </w:r>
      <w:r w:rsidRPr="002A7C48">
        <w:rPr>
          <w:color w:val="FFFFFF"/>
          <w:spacing w:val="-3"/>
          <w:szCs w:val="24"/>
        </w:rPr>
        <w:tab/>
      </w:r>
      <w:r w:rsidRPr="002A7C48">
        <w:rPr>
          <w:color w:val="FFFFFF"/>
          <w:spacing w:val="-3"/>
          <w:szCs w:val="24"/>
        </w:rPr>
        <w:tab/>
        <w:t xml:space="preserve"> </w:t>
      </w:r>
      <w:r w:rsidR="008B6346" w:rsidRPr="002A7C48">
        <w:rPr>
          <w:color w:val="FFFFFF"/>
          <w:spacing w:val="-3"/>
          <w:szCs w:val="24"/>
        </w:rPr>
        <w:tab/>
      </w:r>
      <w:r w:rsidR="008B6346" w:rsidRPr="002A7C48">
        <w:rPr>
          <w:color w:val="FFFFFF"/>
          <w:spacing w:val="-3"/>
          <w:szCs w:val="24"/>
        </w:rPr>
        <w:tab/>
      </w:r>
      <w:r w:rsidR="008B6346" w:rsidRPr="002A7C48">
        <w:rPr>
          <w:color w:val="FFFFFF"/>
          <w:spacing w:val="-3"/>
          <w:szCs w:val="24"/>
        </w:rPr>
        <w:tab/>
      </w:r>
      <w:r w:rsidR="008B6346" w:rsidRPr="002A7C48">
        <w:rPr>
          <w:color w:val="FFFFFF"/>
          <w:spacing w:val="-3"/>
          <w:szCs w:val="24"/>
        </w:rPr>
        <w:tab/>
      </w:r>
      <w:r w:rsidRPr="002A7C48">
        <w:rPr>
          <w:color w:val="FFFFFF"/>
          <w:spacing w:val="-3"/>
          <w:szCs w:val="24"/>
        </w:rPr>
        <w:t>2</w:t>
      </w:r>
    </w:p>
    <w:p w14:paraId="68D7AB36" w14:textId="77777777" w:rsidR="002A7C48" w:rsidRPr="002A7C48" w:rsidRDefault="002A7C48">
      <w:pPr>
        <w:rPr>
          <w:b/>
          <w:szCs w:val="24"/>
        </w:rPr>
      </w:pPr>
      <w:bookmarkStart w:id="1" w:name="_Toc439304352"/>
      <w:bookmarkStart w:id="2" w:name="_Toc439305488"/>
      <w:bookmarkStart w:id="3" w:name="_Toc439308652"/>
      <w:bookmarkStart w:id="4" w:name="_Toc439308725"/>
      <w:r w:rsidRPr="002A7C48">
        <w:rPr>
          <w:szCs w:val="24"/>
        </w:rPr>
        <w:br w:type="page"/>
      </w:r>
    </w:p>
    <w:p w14:paraId="34D01E05" w14:textId="77777777" w:rsidR="009F7857" w:rsidRPr="00E06CFD" w:rsidRDefault="00CF24D4">
      <w:pPr>
        <w:pStyle w:val="Heading1"/>
        <w:rPr>
          <w:szCs w:val="24"/>
        </w:rPr>
      </w:pPr>
      <w:bookmarkStart w:id="5" w:name="_Hlk18315834"/>
      <w:bookmarkStart w:id="6" w:name="_Hlk110508512"/>
      <w:r>
        <w:rPr>
          <w:szCs w:val="24"/>
        </w:rPr>
        <w:lastRenderedPageBreak/>
        <w:t xml:space="preserve">3. </w:t>
      </w:r>
      <w:r w:rsidR="009F7857" w:rsidRPr="00E06CFD">
        <w:rPr>
          <w:szCs w:val="24"/>
        </w:rPr>
        <w:t>D</w:t>
      </w:r>
      <w:r w:rsidR="00682099">
        <w:rPr>
          <w:szCs w:val="24"/>
        </w:rPr>
        <w:t>epartment Head Welcome Statement</w:t>
      </w:r>
      <w:bookmarkEnd w:id="1"/>
      <w:bookmarkEnd w:id="2"/>
      <w:bookmarkEnd w:id="3"/>
      <w:bookmarkEnd w:id="4"/>
    </w:p>
    <w:p w14:paraId="2F1C72C5" w14:textId="77777777" w:rsidR="009F7857" w:rsidRPr="00E06CFD" w:rsidRDefault="009F7857">
      <w:pPr>
        <w:jc w:val="center"/>
        <w:rPr>
          <w:szCs w:val="24"/>
        </w:rPr>
      </w:pPr>
    </w:p>
    <w:p w14:paraId="264F1216" w14:textId="77777777" w:rsidR="008512C1" w:rsidRPr="00524321" w:rsidRDefault="008512C1" w:rsidP="008512C1">
      <w:pPr>
        <w:jc w:val="both"/>
        <w:outlineLvl w:val="0"/>
        <w:rPr>
          <w:szCs w:val="24"/>
        </w:rPr>
      </w:pPr>
      <w:r w:rsidRPr="00524321">
        <w:rPr>
          <w:szCs w:val="24"/>
        </w:rPr>
        <w:t>Welcome to the Department of Management</w:t>
      </w:r>
      <w:r>
        <w:rPr>
          <w:szCs w:val="24"/>
        </w:rPr>
        <w:t xml:space="preserve"> &amp; Entrepreneurship</w:t>
      </w:r>
      <w:r w:rsidRPr="00524321">
        <w:rPr>
          <w:szCs w:val="24"/>
        </w:rPr>
        <w:t xml:space="preserve"> in the Haslam College of Business at the University of Tennessee.</w:t>
      </w:r>
      <w:r>
        <w:rPr>
          <w:szCs w:val="24"/>
        </w:rPr>
        <w:t xml:space="preserve"> We are so excited that you have joined us.</w:t>
      </w:r>
      <w:r w:rsidRPr="00524321">
        <w:rPr>
          <w:szCs w:val="24"/>
        </w:rPr>
        <w:t xml:space="preserve"> </w:t>
      </w:r>
    </w:p>
    <w:p w14:paraId="42759BAD" w14:textId="77777777" w:rsidR="008512C1" w:rsidRPr="00524321" w:rsidRDefault="008512C1" w:rsidP="008512C1">
      <w:pPr>
        <w:jc w:val="both"/>
        <w:outlineLvl w:val="0"/>
        <w:rPr>
          <w:szCs w:val="24"/>
        </w:rPr>
      </w:pPr>
    </w:p>
    <w:p w14:paraId="34E212D7" w14:textId="77777777" w:rsidR="008512C1" w:rsidRPr="00524321" w:rsidRDefault="008512C1" w:rsidP="008512C1">
      <w:pPr>
        <w:jc w:val="both"/>
        <w:outlineLvl w:val="0"/>
        <w:rPr>
          <w:szCs w:val="24"/>
        </w:rPr>
      </w:pPr>
      <w:r w:rsidRPr="00524321">
        <w:rPr>
          <w:szCs w:val="24"/>
        </w:rPr>
        <w:t xml:space="preserve">Our department </w:t>
      </w:r>
      <w:r>
        <w:rPr>
          <w:szCs w:val="24"/>
        </w:rPr>
        <w:t xml:space="preserve">is a collegial group, </w:t>
      </w:r>
      <w:r w:rsidRPr="00524321">
        <w:rPr>
          <w:szCs w:val="24"/>
        </w:rPr>
        <w:t>represent</w:t>
      </w:r>
      <w:r>
        <w:rPr>
          <w:szCs w:val="24"/>
        </w:rPr>
        <w:t>ing</w:t>
      </w:r>
      <w:r w:rsidRPr="00524321">
        <w:rPr>
          <w:szCs w:val="24"/>
        </w:rPr>
        <w:t xml:space="preserve"> a wide variety of research </w:t>
      </w:r>
      <w:r>
        <w:rPr>
          <w:szCs w:val="24"/>
        </w:rPr>
        <w:t xml:space="preserve">areas, </w:t>
      </w:r>
      <w:r w:rsidRPr="00524321">
        <w:rPr>
          <w:szCs w:val="24"/>
        </w:rPr>
        <w:t xml:space="preserve">including strategy, entrepreneurship, organizational behavior, and organization theory. The Strategy, Entrepreneurship, and Organizations (SEO) Ph.D. program attracts students interested in attaining the highest achievement in scholarship in these areas. During your years in our program, we hope that you forge strong faculty and student connections and collaborations which </w:t>
      </w:r>
      <w:r>
        <w:rPr>
          <w:szCs w:val="24"/>
        </w:rPr>
        <w:t>help</w:t>
      </w:r>
      <w:r w:rsidRPr="00524321">
        <w:rPr>
          <w:szCs w:val="24"/>
        </w:rPr>
        <w:t xml:space="preserve"> you throughout your academic career. </w:t>
      </w:r>
    </w:p>
    <w:p w14:paraId="5FF99786" w14:textId="77777777" w:rsidR="008512C1" w:rsidRPr="00524321" w:rsidRDefault="008512C1" w:rsidP="008512C1">
      <w:pPr>
        <w:jc w:val="both"/>
        <w:outlineLvl w:val="0"/>
        <w:rPr>
          <w:szCs w:val="24"/>
        </w:rPr>
      </w:pPr>
    </w:p>
    <w:p w14:paraId="0536CC38" w14:textId="77777777" w:rsidR="008512C1" w:rsidRPr="00524321" w:rsidRDefault="008512C1" w:rsidP="008512C1">
      <w:pPr>
        <w:jc w:val="both"/>
        <w:outlineLvl w:val="0"/>
        <w:rPr>
          <w:szCs w:val="24"/>
        </w:rPr>
      </w:pPr>
      <w:r w:rsidRPr="00524321">
        <w:rPr>
          <w:szCs w:val="24"/>
        </w:rPr>
        <w:t>The SEO doctoral program is committed to high-quality scholars capable of conducting and communicating significant and original research. Through a combination of coursework, tea</w:t>
      </w:r>
      <w:r>
        <w:rPr>
          <w:szCs w:val="24"/>
        </w:rPr>
        <w:t xml:space="preserve">ching, research, and enrichment </w:t>
      </w:r>
      <w:r w:rsidRPr="00524321">
        <w:rPr>
          <w:szCs w:val="24"/>
        </w:rPr>
        <w:t xml:space="preserve">experiences, you will develop the skills to be a strong researcher, instructor, and colleague. In your research, we expect </w:t>
      </w:r>
      <w:r>
        <w:rPr>
          <w:szCs w:val="24"/>
        </w:rPr>
        <w:t xml:space="preserve">impactful </w:t>
      </w:r>
      <w:r w:rsidRPr="00524321">
        <w:rPr>
          <w:szCs w:val="24"/>
        </w:rPr>
        <w:t xml:space="preserve">research findings and improved management practice. Our goal is to place students in tenure track positions at peer and aspirant research universities. </w:t>
      </w:r>
    </w:p>
    <w:p w14:paraId="22454056" w14:textId="77777777" w:rsidR="008512C1" w:rsidRPr="00524321" w:rsidRDefault="008512C1" w:rsidP="008512C1">
      <w:pPr>
        <w:jc w:val="both"/>
        <w:outlineLvl w:val="0"/>
        <w:rPr>
          <w:szCs w:val="24"/>
        </w:rPr>
      </w:pPr>
    </w:p>
    <w:p w14:paraId="55C1DB5D" w14:textId="21F7A561" w:rsidR="008512C1" w:rsidRPr="00524321" w:rsidRDefault="008512C1" w:rsidP="008512C1">
      <w:pPr>
        <w:jc w:val="both"/>
        <w:outlineLvl w:val="0"/>
        <w:rPr>
          <w:szCs w:val="24"/>
        </w:rPr>
      </w:pPr>
      <w:r w:rsidRPr="00524321">
        <w:rPr>
          <w:szCs w:val="24"/>
        </w:rPr>
        <w:t xml:space="preserve">Welcome again to the Department of Management </w:t>
      </w:r>
      <w:r>
        <w:rPr>
          <w:szCs w:val="24"/>
        </w:rPr>
        <w:t xml:space="preserve">&amp; Entrepreneurship </w:t>
      </w:r>
      <w:r w:rsidRPr="00524321">
        <w:rPr>
          <w:szCs w:val="24"/>
        </w:rPr>
        <w:t xml:space="preserve">and the Ph.D. concentration in Strategy, Entrepreneurship, and Organizations. Please do </w:t>
      </w:r>
      <w:r>
        <w:rPr>
          <w:szCs w:val="24"/>
        </w:rPr>
        <w:t>not</w:t>
      </w:r>
      <w:r w:rsidRPr="00524321">
        <w:rPr>
          <w:szCs w:val="24"/>
        </w:rPr>
        <w:t xml:space="preserve"> hesitate to reach out to me or other faculty members if we can ever be of help during your time in the program and into your career!</w:t>
      </w:r>
    </w:p>
    <w:p w14:paraId="09095A80" w14:textId="77777777" w:rsidR="008512C1" w:rsidRPr="00524321" w:rsidRDefault="008512C1" w:rsidP="008512C1">
      <w:pPr>
        <w:jc w:val="both"/>
        <w:outlineLvl w:val="0"/>
        <w:rPr>
          <w:szCs w:val="24"/>
        </w:rPr>
      </w:pPr>
    </w:p>
    <w:p w14:paraId="46E1A090" w14:textId="77777777" w:rsidR="008512C1" w:rsidRPr="00524321" w:rsidRDefault="008512C1" w:rsidP="008512C1">
      <w:pPr>
        <w:jc w:val="both"/>
        <w:outlineLvl w:val="0"/>
        <w:rPr>
          <w:szCs w:val="24"/>
        </w:rPr>
      </w:pPr>
      <w:r>
        <w:rPr>
          <w:szCs w:val="24"/>
        </w:rPr>
        <w:t>Russell Crook</w:t>
      </w:r>
    </w:p>
    <w:p w14:paraId="58D999C4" w14:textId="77777777" w:rsidR="008512C1" w:rsidRPr="00524321" w:rsidRDefault="008512C1" w:rsidP="008512C1">
      <w:pPr>
        <w:jc w:val="both"/>
        <w:outlineLvl w:val="0"/>
        <w:rPr>
          <w:szCs w:val="24"/>
        </w:rPr>
      </w:pPr>
      <w:r w:rsidRPr="00524321">
        <w:rPr>
          <w:szCs w:val="24"/>
        </w:rPr>
        <w:t>Department of Management</w:t>
      </w:r>
      <w:r>
        <w:rPr>
          <w:szCs w:val="24"/>
        </w:rPr>
        <w:t xml:space="preserve"> &amp; Entrepreneurship</w:t>
      </w:r>
    </w:p>
    <w:p w14:paraId="03166881" w14:textId="2535F2C2" w:rsidR="007246FB" w:rsidRDefault="006F23CC" w:rsidP="00524321">
      <w:pPr>
        <w:jc w:val="both"/>
        <w:outlineLvl w:val="0"/>
        <w:rPr>
          <w:b/>
          <w:szCs w:val="24"/>
        </w:rPr>
      </w:pPr>
      <w:r>
        <w:rPr>
          <w:szCs w:val="24"/>
        </w:rPr>
        <w:t>August 202</w:t>
      </w:r>
      <w:r w:rsidR="008512C1">
        <w:rPr>
          <w:szCs w:val="24"/>
        </w:rPr>
        <w:t>2</w:t>
      </w:r>
    </w:p>
    <w:bookmarkEnd w:id="5"/>
    <w:p w14:paraId="0DB3D211" w14:textId="77777777" w:rsidR="007246FB" w:rsidRDefault="007246FB" w:rsidP="007246FB">
      <w:pPr>
        <w:tabs>
          <w:tab w:val="left" w:pos="-720"/>
        </w:tabs>
        <w:suppressAutoHyphens/>
        <w:ind w:right="-720"/>
        <w:jc w:val="both"/>
        <w:rPr>
          <w:rFonts w:ascii="CG Times" w:hAnsi="CG Times"/>
          <w:b/>
          <w:spacing w:val="-3"/>
        </w:rPr>
      </w:pPr>
    </w:p>
    <w:bookmarkEnd w:id="6"/>
    <w:p w14:paraId="468E884E" w14:textId="77777777" w:rsidR="0035660F" w:rsidRPr="00E06CFD" w:rsidRDefault="00A96569" w:rsidP="0035660F">
      <w:pPr>
        <w:jc w:val="center"/>
        <w:outlineLvl w:val="0"/>
        <w:rPr>
          <w:b/>
          <w:szCs w:val="24"/>
        </w:rPr>
      </w:pPr>
      <w:r w:rsidRPr="00E06CFD">
        <w:rPr>
          <w:b/>
          <w:szCs w:val="24"/>
        </w:rPr>
        <w:br w:type="page"/>
      </w:r>
      <w:r w:rsidR="00CF24D4">
        <w:rPr>
          <w:b/>
          <w:szCs w:val="24"/>
        </w:rPr>
        <w:lastRenderedPageBreak/>
        <w:t xml:space="preserve">4. </w:t>
      </w:r>
      <w:r w:rsidR="0035660F">
        <w:rPr>
          <w:b/>
          <w:szCs w:val="24"/>
        </w:rPr>
        <w:t>Introduction</w:t>
      </w:r>
    </w:p>
    <w:p w14:paraId="3076F243" w14:textId="77777777" w:rsidR="009D5E47" w:rsidRPr="00E06CFD" w:rsidRDefault="009D5E47" w:rsidP="0035660F">
      <w:pPr>
        <w:jc w:val="both"/>
        <w:rPr>
          <w:szCs w:val="24"/>
        </w:rPr>
      </w:pPr>
    </w:p>
    <w:p w14:paraId="5E38BCA5" w14:textId="77777777" w:rsidR="0035660F" w:rsidRPr="0035660F" w:rsidRDefault="0035660F" w:rsidP="0035660F">
      <w:pPr>
        <w:jc w:val="both"/>
        <w:rPr>
          <w:b/>
          <w:snapToGrid w:val="0"/>
          <w:color w:val="000000"/>
          <w:szCs w:val="24"/>
        </w:rPr>
      </w:pPr>
      <w:r w:rsidRPr="0035660F">
        <w:rPr>
          <w:b/>
          <w:snapToGrid w:val="0"/>
          <w:color w:val="000000"/>
          <w:szCs w:val="24"/>
        </w:rPr>
        <w:t>Graduate School Introduction</w:t>
      </w:r>
    </w:p>
    <w:p w14:paraId="41A9EAA5" w14:textId="642E51B0" w:rsidR="00386B25" w:rsidRDefault="00386B25" w:rsidP="00F973ED">
      <w:pPr>
        <w:rPr>
          <w:snapToGrid w:val="0"/>
          <w:color w:val="000000"/>
          <w:szCs w:val="24"/>
        </w:rPr>
      </w:pPr>
      <w:r w:rsidRPr="00386B25">
        <w:rPr>
          <w:snapToGrid w:val="0"/>
          <w:color w:val="000000"/>
          <w:szCs w:val="24"/>
        </w:rPr>
        <w:t>In order to serve the mission and vision of the Graduate School and preserve the integrity of Graduate Programs at the University of Tennessee, Knoxville</w:t>
      </w:r>
      <w:r>
        <w:rPr>
          <w:snapToGrid w:val="0"/>
          <w:color w:val="000000"/>
          <w:szCs w:val="24"/>
        </w:rPr>
        <w:t xml:space="preserve"> (UTK)</w:t>
      </w:r>
      <w:r w:rsidRPr="00386B25">
        <w:rPr>
          <w:snapToGrid w:val="0"/>
          <w:color w:val="000000"/>
          <w:szCs w:val="24"/>
        </w:rPr>
        <w:t>, information related to the process of graduate education in each department is to be provided for all graduate students.</w:t>
      </w:r>
      <w:r w:rsidR="00897DCC">
        <w:rPr>
          <w:snapToGrid w:val="0"/>
          <w:color w:val="000000"/>
          <w:szCs w:val="24"/>
        </w:rPr>
        <w:t xml:space="preserve"> </w:t>
      </w:r>
      <w:r w:rsidRPr="00386B25">
        <w:rPr>
          <w:snapToGrid w:val="0"/>
          <w:color w:val="000000"/>
          <w:szCs w:val="24"/>
        </w:rPr>
        <w:t>Th</w:t>
      </w:r>
      <w:r w:rsidR="00E37199">
        <w:rPr>
          <w:snapToGrid w:val="0"/>
          <w:color w:val="000000"/>
          <w:szCs w:val="24"/>
        </w:rPr>
        <w:t>is</w:t>
      </w:r>
      <w:r w:rsidRPr="00386B25">
        <w:rPr>
          <w:snapToGrid w:val="0"/>
          <w:color w:val="000000"/>
          <w:szCs w:val="24"/>
        </w:rPr>
        <w:t xml:space="preserve"> Department Graduate Handbook does not deviate from established Graduate School Policies </w:t>
      </w:r>
      <w:hyperlink r:id="rId12" w:history="1">
        <w:r w:rsidR="00447C7F" w:rsidRPr="00833FE6">
          <w:rPr>
            <w:rStyle w:val="Hyperlink"/>
            <w:snapToGrid w:val="0"/>
            <w:szCs w:val="24"/>
          </w:rPr>
          <w:t>http://tiny.utk.edu/grad-catalog</w:t>
        </w:r>
      </w:hyperlink>
      <w:r w:rsidR="00447C7F">
        <w:rPr>
          <w:snapToGrid w:val="0"/>
          <w:color w:val="000000"/>
          <w:szCs w:val="24"/>
        </w:rPr>
        <w:t xml:space="preserve"> </w:t>
      </w:r>
      <w:r w:rsidRPr="00386B25">
        <w:rPr>
          <w:snapToGrid w:val="0"/>
          <w:color w:val="000000"/>
          <w:szCs w:val="24"/>
        </w:rPr>
        <w:t>noted in the Graduate Catalog, but rather provides the specific ways in which those policies are</w:t>
      </w:r>
      <w:r w:rsidR="00897DCC">
        <w:rPr>
          <w:snapToGrid w:val="0"/>
          <w:color w:val="000000"/>
          <w:szCs w:val="24"/>
        </w:rPr>
        <w:t xml:space="preserve"> carried out.</w:t>
      </w:r>
    </w:p>
    <w:p w14:paraId="2E9B9A94" w14:textId="77777777" w:rsidR="00386B25" w:rsidRDefault="00386B25" w:rsidP="00386B25">
      <w:pPr>
        <w:jc w:val="both"/>
        <w:rPr>
          <w:snapToGrid w:val="0"/>
          <w:color w:val="000000"/>
          <w:szCs w:val="24"/>
        </w:rPr>
      </w:pPr>
    </w:p>
    <w:p w14:paraId="2285E30E" w14:textId="77777777" w:rsidR="00386B25" w:rsidRPr="00F768F5" w:rsidRDefault="00386B25" w:rsidP="00386B25">
      <w:pPr>
        <w:jc w:val="both"/>
        <w:rPr>
          <w:b/>
          <w:snapToGrid w:val="0"/>
          <w:color w:val="000000"/>
          <w:szCs w:val="24"/>
        </w:rPr>
      </w:pPr>
      <w:r w:rsidRPr="00F768F5">
        <w:rPr>
          <w:b/>
          <w:snapToGrid w:val="0"/>
          <w:color w:val="000000"/>
          <w:szCs w:val="24"/>
        </w:rPr>
        <w:t>Purpose of Handbook</w:t>
      </w:r>
    </w:p>
    <w:p w14:paraId="056447E9" w14:textId="77777777" w:rsidR="007246FB" w:rsidRDefault="00420217" w:rsidP="00F973ED">
      <w:pPr>
        <w:tabs>
          <w:tab w:val="left" w:pos="-720"/>
        </w:tabs>
        <w:suppressAutoHyphens/>
        <w:jc w:val="both"/>
        <w:rPr>
          <w:rFonts w:ascii="CG Times" w:hAnsi="CG Times"/>
          <w:spacing w:val="-3"/>
        </w:rPr>
      </w:pPr>
      <w:r>
        <w:rPr>
          <w:rFonts w:ascii="CG Times" w:hAnsi="CG Times"/>
          <w:spacing w:val="-3"/>
        </w:rPr>
        <w:t xml:space="preserve">This handbook is designed to supplement, not replace, the University of Tennessee, Knoxville’s Graduate Catalog. All graduate students are expected to be thoroughly familiar with the Graduate Catalog, which contains the official policies and procedures of the UTK Graduate School. </w:t>
      </w:r>
    </w:p>
    <w:p w14:paraId="7327757B" w14:textId="77777777" w:rsidR="007246FB" w:rsidRDefault="007246FB" w:rsidP="00F973ED">
      <w:pPr>
        <w:tabs>
          <w:tab w:val="left" w:pos="-720"/>
        </w:tabs>
        <w:suppressAutoHyphens/>
        <w:jc w:val="both"/>
        <w:rPr>
          <w:rFonts w:ascii="CG Times" w:hAnsi="CG Times"/>
          <w:spacing w:val="-3"/>
        </w:rPr>
      </w:pPr>
    </w:p>
    <w:p w14:paraId="4BD2E698" w14:textId="0851AAC7" w:rsidR="00420217" w:rsidRDefault="007246FB" w:rsidP="00F973ED">
      <w:pPr>
        <w:tabs>
          <w:tab w:val="left" w:pos="-720"/>
        </w:tabs>
        <w:suppressAutoHyphens/>
        <w:jc w:val="both"/>
        <w:rPr>
          <w:rFonts w:ascii="CG Times" w:hAnsi="CG Times"/>
          <w:spacing w:val="-3"/>
        </w:rPr>
      </w:pPr>
      <w:r>
        <w:rPr>
          <w:rFonts w:ascii="CG Times" w:hAnsi="CG Times"/>
          <w:spacing w:val="-3"/>
        </w:rPr>
        <w:t xml:space="preserve">In this handbook, </w:t>
      </w:r>
      <w:r w:rsidR="00897DCC">
        <w:rPr>
          <w:rFonts w:ascii="CG Times" w:hAnsi="CG Times"/>
          <w:spacing w:val="-3"/>
        </w:rPr>
        <w:t xml:space="preserve">the </w:t>
      </w:r>
      <w:r w:rsidR="00FF0A0F">
        <w:rPr>
          <w:rFonts w:ascii="CG Times" w:hAnsi="CG Times"/>
          <w:spacing w:val="-3"/>
        </w:rPr>
        <w:t xml:space="preserve">Strategy, Entrepreneurship, </w:t>
      </w:r>
      <w:r w:rsidR="00217A06">
        <w:rPr>
          <w:rFonts w:ascii="CG Times" w:hAnsi="CG Times"/>
          <w:spacing w:val="-3"/>
        </w:rPr>
        <w:t>and</w:t>
      </w:r>
      <w:r w:rsidR="00FF0A0F">
        <w:rPr>
          <w:rFonts w:ascii="CG Times" w:hAnsi="CG Times"/>
          <w:spacing w:val="-3"/>
        </w:rPr>
        <w:t xml:space="preserve"> Organizations</w:t>
      </w:r>
      <w:r w:rsidR="00897DCC">
        <w:rPr>
          <w:rFonts w:ascii="CG Times" w:hAnsi="CG Times"/>
          <w:spacing w:val="-3"/>
        </w:rPr>
        <w:t xml:space="preserve"> (</w:t>
      </w:r>
      <w:r w:rsidR="00C86C2F">
        <w:rPr>
          <w:rFonts w:ascii="CG Times" w:hAnsi="CG Times"/>
          <w:spacing w:val="-3"/>
        </w:rPr>
        <w:t>SEO</w:t>
      </w:r>
      <w:r w:rsidR="00897DCC">
        <w:rPr>
          <w:rFonts w:ascii="CG Times" w:hAnsi="CG Times"/>
          <w:spacing w:val="-3"/>
        </w:rPr>
        <w:t xml:space="preserve">) </w:t>
      </w:r>
      <w:r w:rsidR="003E608A">
        <w:rPr>
          <w:rFonts w:ascii="CG Times" w:hAnsi="CG Times"/>
          <w:spacing w:val="-3"/>
        </w:rPr>
        <w:t xml:space="preserve">faculty </w:t>
      </w:r>
      <w:r w:rsidR="00B13040">
        <w:rPr>
          <w:rFonts w:ascii="CG Times" w:hAnsi="CG Times"/>
          <w:spacing w:val="-3"/>
        </w:rPr>
        <w:t xml:space="preserve">identify </w:t>
      </w:r>
      <w:r>
        <w:rPr>
          <w:rFonts w:ascii="CG Times" w:hAnsi="CG Times"/>
          <w:spacing w:val="-3"/>
        </w:rPr>
        <w:t xml:space="preserve">important standards and policies for students in our </w:t>
      </w:r>
      <w:r w:rsidR="00B7797C">
        <w:rPr>
          <w:rFonts w:ascii="CG Times" w:hAnsi="CG Times"/>
          <w:spacing w:val="-3"/>
        </w:rPr>
        <w:t>Ph.D.</w:t>
      </w:r>
      <w:r>
        <w:rPr>
          <w:rFonts w:ascii="CG Times" w:hAnsi="CG Times"/>
          <w:spacing w:val="-3"/>
        </w:rPr>
        <w:t xml:space="preserve"> program. </w:t>
      </w:r>
      <w:r w:rsidR="00420217">
        <w:rPr>
          <w:rFonts w:ascii="CG Times" w:hAnsi="CG Times"/>
          <w:spacing w:val="-3"/>
        </w:rPr>
        <w:t xml:space="preserve">It should be noted that the standards and policies adopted by the </w:t>
      </w:r>
      <w:r w:rsidR="00C86C2F">
        <w:rPr>
          <w:rFonts w:ascii="CG Times" w:hAnsi="CG Times"/>
          <w:spacing w:val="-3"/>
        </w:rPr>
        <w:t>SEO</w:t>
      </w:r>
      <w:r w:rsidR="00420217">
        <w:rPr>
          <w:rFonts w:ascii="CG Times" w:hAnsi="CG Times"/>
          <w:spacing w:val="-3"/>
        </w:rPr>
        <w:t xml:space="preserve"> faculty often exceed those set by the </w:t>
      </w:r>
      <w:r w:rsidR="00116422">
        <w:rPr>
          <w:rFonts w:ascii="CG Times" w:hAnsi="CG Times"/>
          <w:spacing w:val="-3"/>
        </w:rPr>
        <w:t xml:space="preserve">Haslam College </w:t>
      </w:r>
      <w:r w:rsidR="00420217">
        <w:rPr>
          <w:rFonts w:ascii="CG Times" w:hAnsi="CG Times"/>
          <w:spacing w:val="-3"/>
        </w:rPr>
        <w:t xml:space="preserve">of Business </w:t>
      </w:r>
      <w:r w:rsidR="00FF0A0F">
        <w:rPr>
          <w:rFonts w:ascii="CG Times" w:hAnsi="CG Times"/>
          <w:spacing w:val="-3"/>
        </w:rPr>
        <w:t xml:space="preserve">(HCB) </w:t>
      </w:r>
      <w:r w:rsidR="00420217">
        <w:rPr>
          <w:rFonts w:ascii="CG Times" w:hAnsi="CG Times"/>
          <w:spacing w:val="-3"/>
        </w:rPr>
        <w:t>or the University. Where there is a discrepancy, the student will be held to the more rigorous</w:t>
      </w:r>
      <w:r w:rsidR="009D63EB">
        <w:rPr>
          <w:rFonts w:ascii="CG Times" w:hAnsi="CG Times"/>
          <w:spacing w:val="-3"/>
        </w:rPr>
        <w:t xml:space="preserve"> </w:t>
      </w:r>
      <w:r w:rsidR="00420217">
        <w:rPr>
          <w:rFonts w:ascii="CG Times" w:hAnsi="CG Times"/>
          <w:spacing w:val="-3"/>
        </w:rPr>
        <w:t>departmental requirements.</w:t>
      </w:r>
    </w:p>
    <w:p w14:paraId="74E5393F" w14:textId="77777777" w:rsidR="00420217" w:rsidRDefault="00420217" w:rsidP="00420217">
      <w:pPr>
        <w:tabs>
          <w:tab w:val="left" w:pos="-720"/>
        </w:tabs>
        <w:suppressAutoHyphens/>
        <w:ind w:right="-720"/>
        <w:jc w:val="both"/>
        <w:rPr>
          <w:rFonts w:ascii="CG Times" w:hAnsi="CG Times"/>
          <w:spacing w:val="-3"/>
        </w:rPr>
      </w:pPr>
    </w:p>
    <w:p w14:paraId="18D21289" w14:textId="77777777" w:rsidR="00386B25" w:rsidRPr="00386B25" w:rsidRDefault="00897DCC" w:rsidP="00386B25">
      <w:pPr>
        <w:jc w:val="both"/>
        <w:rPr>
          <w:b/>
          <w:snapToGrid w:val="0"/>
          <w:color w:val="000000"/>
          <w:szCs w:val="24"/>
        </w:rPr>
      </w:pPr>
      <w:r>
        <w:rPr>
          <w:b/>
          <w:snapToGrid w:val="0"/>
          <w:color w:val="000000"/>
          <w:szCs w:val="24"/>
        </w:rPr>
        <w:t xml:space="preserve">Graduate Student </w:t>
      </w:r>
      <w:r w:rsidR="00386B25" w:rsidRPr="00386B25">
        <w:rPr>
          <w:b/>
          <w:snapToGrid w:val="0"/>
          <w:color w:val="000000"/>
          <w:szCs w:val="24"/>
        </w:rPr>
        <w:t>Responsibilities</w:t>
      </w:r>
    </w:p>
    <w:p w14:paraId="4E1DD3EE" w14:textId="242F959D" w:rsidR="00386B25" w:rsidRDefault="00386B25" w:rsidP="00386B25">
      <w:pPr>
        <w:jc w:val="both"/>
        <w:rPr>
          <w:snapToGrid w:val="0"/>
          <w:color w:val="000000"/>
          <w:szCs w:val="24"/>
        </w:rPr>
      </w:pPr>
      <w:r w:rsidRPr="00386B25">
        <w:rPr>
          <w:snapToGrid w:val="0"/>
          <w:color w:val="000000"/>
          <w:szCs w:val="24"/>
        </w:rPr>
        <w:t xml:space="preserve">“Graduate students are expected to be aware of and satisfy all regulations governing their work and study at the university.”  Students </w:t>
      </w:r>
      <w:r w:rsidR="00F768F5">
        <w:rPr>
          <w:snapToGrid w:val="0"/>
          <w:color w:val="000000"/>
          <w:szCs w:val="24"/>
        </w:rPr>
        <w:t xml:space="preserve">are required to be familiar with </w:t>
      </w:r>
      <w:r w:rsidRPr="00386B25">
        <w:rPr>
          <w:snapToGrid w:val="0"/>
          <w:color w:val="000000"/>
          <w:szCs w:val="24"/>
        </w:rPr>
        <w:t xml:space="preserve">the </w:t>
      </w:r>
      <w:r w:rsidRPr="00F768F5">
        <w:rPr>
          <w:i/>
          <w:snapToGrid w:val="0"/>
          <w:color w:val="000000"/>
          <w:szCs w:val="24"/>
        </w:rPr>
        <w:t>Graduate Catalog</w:t>
      </w:r>
      <w:r w:rsidRPr="00386B25">
        <w:rPr>
          <w:snapToGrid w:val="0"/>
          <w:color w:val="000000"/>
          <w:szCs w:val="24"/>
        </w:rPr>
        <w:t xml:space="preserve">, </w:t>
      </w:r>
      <w:proofErr w:type="spellStart"/>
      <w:r w:rsidRPr="00F768F5">
        <w:rPr>
          <w:i/>
          <w:snapToGrid w:val="0"/>
          <w:color w:val="000000"/>
          <w:szCs w:val="24"/>
        </w:rPr>
        <w:t>Hilltopics</w:t>
      </w:r>
      <w:proofErr w:type="spellEnd"/>
      <w:r w:rsidRPr="00386B25">
        <w:rPr>
          <w:snapToGrid w:val="0"/>
          <w:color w:val="000000"/>
          <w:szCs w:val="24"/>
        </w:rPr>
        <w:t xml:space="preserve">, and </w:t>
      </w:r>
      <w:r w:rsidR="00014AFC">
        <w:rPr>
          <w:snapToGrid w:val="0"/>
          <w:color w:val="000000"/>
          <w:szCs w:val="24"/>
        </w:rPr>
        <w:t>with the information</w:t>
      </w:r>
      <w:r w:rsidRPr="00386B25">
        <w:rPr>
          <w:snapToGrid w:val="0"/>
          <w:color w:val="000000"/>
          <w:szCs w:val="24"/>
        </w:rPr>
        <w:t xml:space="preserve"> available on the Graduate School website (</w:t>
      </w:r>
      <w:hyperlink r:id="rId13" w:history="1">
        <w:r w:rsidR="00447C7F" w:rsidRPr="00833FE6">
          <w:rPr>
            <w:rStyle w:val="Hyperlink"/>
            <w:szCs w:val="24"/>
          </w:rPr>
          <w:t>http://gradschool.utk.edu/graduate-student-life/</w:t>
        </w:r>
      </w:hyperlink>
      <w:r w:rsidR="00F768F5">
        <w:rPr>
          <w:snapToGrid w:val="0"/>
          <w:color w:val="000000"/>
          <w:szCs w:val="24"/>
        </w:rPr>
        <w:t>).</w:t>
      </w:r>
      <w:r w:rsidR="00447C7F">
        <w:rPr>
          <w:snapToGrid w:val="0"/>
          <w:color w:val="000000"/>
          <w:szCs w:val="24"/>
        </w:rPr>
        <w:t xml:space="preserve"> </w:t>
      </w:r>
    </w:p>
    <w:p w14:paraId="69583A35" w14:textId="77777777" w:rsidR="00F768F5" w:rsidRDefault="00F768F5" w:rsidP="00386B25">
      <w:pPr>
        <w:jc w:val="both"/>
        <w:rPr>
          <w:snapToGrid w:val="0"/>
          <w:color w:val="000000"/>
          <w:szCs w:val="24"/>
        </w:rPr>
      </w:pPr>
    </w:p>
    <w:p w14:paraId="78BE00E8" w14:textId="76CDA773" w:rsidR="00D02304" w:rsidRPr="00D02304" w:rsidRDefault="00C86C2F" w:rsidP="00386B25">
      <w:pPr>
        <w:jc w:val="both"/>
        <w:rPr>
          <w:b/>
          <w:snapToGrid w:val="0"/>
          <w:color w:val="000000"/>
          <w:szCs w:val="24"/>
        </w:rPr>
      </w:pPr>
      <w:r>
        <w:rPr>
          <w:b/>
          <w:snapToGrid w:val="0"/>
          <w:color w:val="000000"/>
          <w:szCs w:val="24"/>
        </w:rPr>
        <w:t>SEO</w:t>
      </w:r>
      <w:r w:rsidR="00897DCC">
        <w:rPr>
          <w:b/>
          <w:snapToGrid w:val="0"/>
          <w:color w:val="000000"/>
          <w:szCs w:val="24"/>
        </w:rPr>
        <w:t xml:space="preserve"> Structure and Contacts</w:t>
      </w:r>
    </w:p>
    <w:p w14:paraId="2C35B593" w14:textId="312DD3BF" w:rsidR="00836DF0" w:rsidRDefault="00D02304" w:rsidP="00386B25">
      <w:pPr>
        <w:jc w:val="both"/>
        <w:rPr>
          <w:snapToGrid w:val="0"/>
          <w:color w:val="000000"/>
          <w:szCs w:val="24"/>
        </w:rPr>
      </w:pPr>
      <w:r>
        <w:rPr>
          <w:snapToGrid w:val="0"/>
          <w:color w:val="000000"/>
          <w:szCs w:val="24"/>
        </w:rPr>
        <w:t xml:space="preserve">The </w:t>
      </w:r>
      <w:r w:rsidR="00C86C2F">
        <w:rPr>
          <w:snapToGrid w:val="0"/>
          <w:color w:val="000000"/>
          <w:szCs w:val="24"/>
        </w:rPr>
        <w:t>SEO</w:t>
      </w:r>
      <w:r w:rsidR="00D71DD4">
        <w:rPr>
          <w:snapToGrid w:val="0"/>
          <w:color w:val="000000"/>
          <w:szCs w:val="24"/>
        </w:rPr>
        <w:t xml:space="preserve"> </w:t>
      </w:r>
      <w:r>
        <w:rPr>
          <w:snapToGrid w:val="0"/>
          <w:color w:val="000000"/>
          <w:szCs w:val="24"/>
        </w:rPr>
        <w:t xml:space="preserve">Ph.D. Program Director administers the doctoral program in partnership with the other </w:t>
      </w:r>
      <w:r w:rsidR="00C86C2F">
        <w:rPr>
          <w:snapToGrid w:val="0"/>
          <w:color w:val="000000"/>
          <w:szCs w:val="24"/>
        </w:rPr>
        <w:t>SEO</w:t>
      </w:r>
      <w:r w:rsidR="0054636C">
        <w:rPr>
          <w:snapToGrid w:val="0"/>
          <w:color w:val="000000"/>
          <w:szCs w:val="24"/>
        </w:rPr>
        <w:t xml:space="preserve"> </w:t>
      </w:r>
      <w:r>
        <w:rPr>
          <w:snapToGrid w:val="0"/>
          <w:color w:val="000000"/>
          <w:szCs w:val="24"/>
        </w:rPr>
        <w:t xml:space="preserve">faculty members. </w:t>
      </w:r>
      <w:r w:rsidR="00310528">
        <w:rPr>
          <w:snapToGrid w:val="0"/>
          <w:color w:val="000000"/>
          <w:szCs w:val="24"/>
        </w:rPr>
        <w:t xml:space="preserve">The Ph.D. Program Director is </w:t>
      </w:r>
      <w:r w:rsidR="00014AFC">
        <w:rPr>
          <w:snapToGrid w:val="0"/>
          <w:color w:val="000000"/>
          <w:szCs w:val="24"/>
        </w:rPr>
        <w:t xml:space="preserve">David </w:t>
      </w:r>
      <w:r w:rsidR="00E45059">
        <w:rPr>
          <w:snapToGrid w:val="0"/>
          <w:color w:val="000000"/>
          <w:szCs w:val="24"/>
        </w:rPr>
        <w:t xml:space="preserve">(Dave) </w:t>
      </w:r>
      <w:r w:rsidR="00014AFC">
        <w:rPr>
          <w:snapToGrid w:val="0"/>
          <w:color w:val="000000"/>
          <w:szCs w:val="24"/>
        </w:rPr>
        <w:t>W. Williams</w:t>
      </w:r>
      <w:r w:rsidR="00C51329">
        <w:rPr>
          <w:snapToGrid w:val="0"/>
          <w:color w:val="000000"/>
          <w:szCs w:val="24"/>
        </w:rPr>
        <w:t xml:space="preserve"> (</w:t>
      </w:r>
      <w:hyperlink r:id="rId14" w:history="1">
        <w:r w:rsidR="00567A3E" w:rsidRPr="00824465">
          <w:rPr>
            <w:rStyle w:val="Hyperlink"/>
            <w:snapToGrid w:val="0"/>
            <w:szCs w:val="24"/>
          </w:rPr>
          <w:t>dww@utk.edu</w:t>
        </w:r>
      </w:hyperlink>
      <w:r w:rsidR="00C51329">
        <w:rPr>
          <w:snapToGrid w:val="0"/>
          <w:color w:val="000000"/>
          <w:szCs w:val="24"/>
        </w:rPr>
        <w:t>).</w:t>
      </w:r>
      <w:r w:rsidR="00836DF0">
        <w:rPr>
          <w:snapToGrid w:val="0"/>
          <w:color w:val="000000"/>
          <w:szCs w:val="24"/>
        </w:rPr>
        <w:t xml:space="preserve"> T</w:t>
      </w:r>
      <w:r w:rsidR="00310528">
        <w:rPr>
          <w:snapToGrid w:val="0"/>
          <w:color w:val="000000"/>
          <w:szCs w:val="24"/>
        </w:rPr>
        <w:t xml:space="preserve">he staff support person is </w:t>
      </w:r>
      <w:r w:rsidR="001536A9" w:rsidRPr="001536A9">
        <w:rPr>
          <w:snapToGrid w:val="0"/>
          <w:color w:val="000000"/>
          <w:szCs w:val="24"/>
        </w:rPr>
        <w:t>Shannon McCloud</w:t>
      </w:r>
      <w:r w:rsidR="00567A3E" w:rsidRPr="001536A9">
        <w:rPr>
          <w:snapToGrid w:val="0"/>
          <w:color w:val="000000"/>
          <w:szCs w:val="24"/>
        </w:rPr>
        <w:t xml:space="preserve"> (</w:t>
      </w:r>
      <w:hyperlink r:id="rId15" w:history="1">
        <w:r w:rsidR="001536A9" w:rsidRPr="00D03772">
          <w:rPr>
            <w:rStyle w:val="Hyperlink"/>
          </w:rPr>
          <w:t>smccloud@utk.edu</w:t>
        </w:r>
      </w:hyperlink>
      <w:r w:rsidR="00567A3E" w:rsidRPr="001536A9">
        <w:rPr>
          <w:snapToGrid w:val="0"/>
          <w:color w:val="000000"/>
          <w:szCs w:val="24"/>
        </w:rPr>
        <w:t>;</w:t>
      </w:r>
      <w:r w:rsidR="001536A9">
        <w:rPr>
          <w:snapToGrid w:val="0"/>
          <w:color w:val="000000"/>
          <w:szCs w:val="24"/>
        </w:rPr>
        <w:t xml:space="preserve"> </w:t>
      </w:r>
      <w:r w:rsidR="00310528" w:rsidRPr="001536A9">
        <w:rPr>
          <w:snapToGrid w:val="0"/>
          <w:color w:val="000000"/>
          <w:szCs w:val="24"/>
        </w:rPr>
        <w:t>865</w:t>
      </w:r>
      <w:r w:rsidR="00F86699" w:rsidRPr="001536A9">
        <w:rPr>
          <w:snapToGrid w:val="0"/>
          <w:color w:val="000000"/>
          <w:szCs w:val="24"/>
        </w:rPr>
        <w:t>-</w:t>
      </w:r>
      <w:r w:rsidR="00310528" w:rsidRPr="001536A9">
        <w:rPr>
          <w:snapToGrid w:val="0"/>
          <w:color w:val="000000"/>
          <w:szCs w:val="24"/>
        </w:rPr>
        <w:t>974-</w:t>
      </w:r>
      <w:r w:rsidR="002774BB">
        <w:rPr>
          <w:snapToGrid w:val="0"/>
          <w:color w:val="000000"/>
          <w:szCs w:val="24"/>
        </w:rPr>
        <w:t>4843</w:t>
      </w:r>
      <w:r w:rsidR="00310528" w:rsidRPr="001536A9">
        <w:rPr>
          <w:snapToGrid w:val="0"/>
          <w:color w:val="000000"/>
          <w:szCs w:val="24"/>
        </w:rPr>
        <w:t>).</w:t>
      </w:r>
      <w:r w:rsidR="00D71DD4" w:rsidRPr="001536A9">
        <w:rPr>
          <w:snapToGrid w:val="0"/>
          <w:color w:val="000000"/>
          <w:szCs w:val="24"/>
        </w:rPr>
        <w:t xml:space="preserve"> </w:t>
      </w:r>
      <w:r w:rsidR="00014AFC" w:rsidRPr="001536A9">
        <w:rPr>
          <w:snapToGrid w:val="0"/>
          <w:color w:val="000000"/>
          <w:szCs w:val="24"/>
        </w:rPr>
        <w:t>Members of the Ph.D. Program committee consist of all departmental</w:t>
      </w:r>
      <w:r w:rsidR="00014AFC" w:rsidRPr="00014AFC">
        <w:rPr>
          <w:snapToGrid w:val="0"/>
          <w:color w:val="000000"/>
          <w:szCs w:val="24"/>
        </w:rPr>
        <w:t xml:space="preserve"> faculty members who teach in </w:t>
      </w:r>
      <w:r w:rsidR="00E86AE8">
        <w:rPr>
          <w:snapToGrid w:val="0"/>
          <w:color w:val="000000"/>
          <w:szCs w:val="24"/>
        </w:rPr>
        <w:t xml:space="preserve">the SEO </w:t>
      </w:r>
      <w:r w:rsidR="00014AFC" w:rsidRPr="00014AFC">
        <w:rPr>
          <w:snapToGrid w:val="0"/>
          <w:color w:val="000000"/>
          <w:szCs w:val="24"/>
        </w:rPr>
        <w:t xml:space="preserve">Ph.D. </w:t>
      </w:r>
      <w:r w:rsidR="00E86AE8">
        <w:rPr>
          <w:snapToGrid w:val="0"/>
          <w:color w:val="000000"/>
          <w:szCs w:val="24"/>
        </w:rPr>
        <w:t>program</w:t>
      </w:r>
      <w:r w:rsidR="00346B1F">
        <w:rPr>
          <w:snapToGrid w:val="0"/>
          <w:color w:val="000000"/>
          <w:szCs w:val="24"/>
        </w:rPr>
        <w:t xml:space="preserve">. </w:t>
      </w:r>
    </w:p>
    <w:p w14:paraId="23839475" w14:textId="77777777" w:rsidR="009D5E47" w:rsidRDefault="009D5E47" w:rsidP="00386B25">
      <w:pPr>
        <w:jc w:val="both"/>
        <w:rPr>
          <w:snapToGrid w:val="0"/>
          <w:color w:val="000000"/>
          <w:szCs w:val="24"/>
        </w:rPr>
      </w:pPr>
    </w:p>
    <w:p w14:paraId="09E30DFF" w14:textId="77777777" w:rsidR="009D5E47" w:rsidRPr="009D5E47" w:rsidRDefault="009D5E47" w:rsidP="00386B25">
      <w:pPr>
        <w:jc w:val="both"/>
        <w:rPr>
          <w:b/>
          <w:snapToGrid w:val="0"/>
          <w:color w:val="000000"/>
          <w:szCs w:val="24"/>
        </w:rPr>
      </w:pPr>
      <w:r w:rsidRPr="009D5E47">
        <w:rPr>
          <w:b/>
          <w:snapToGrid w:val="0"/>
          <w:color w:val="000000"/>
          <w:szCs w:val="24"/>
        </w:rPr>
        <w:t>History of Program</w:t>
      </w:r>
    </w:p>
    <w:p w14:paraId="5A1E25AD" w14:textId="12FFFA54" w:rsidR="00A313D1" w:rsidRDefault="009D5E47" w:rsidP="00386B25">
      <w:pPr>
        <w:jc w:val="both"/>
        <w:rPr>
          <w:snapToGrid w:val="0"/>
          <w:color w:val="000000"/>
          <w:szCs w:val="24"/>
        </w:rPr>
      </w:pPr>
      <w:r>
        <w:rPr>
          <w:snapToGrid w:val="0"/>
          <w:color w:val="000000"/>
          <w:szCs w:val="24"/>
        </w:rPr>
        <w:t>The Department of Management</w:t>
      </w:r>
      <w:r w:rsidR="00E45059">
        <w:rPr>
          <w:snapToGrid w:val="0"/>
          <w:color w:val="000000"/>
          <w:szCs w:val="24"/>
        </w:rPr>
        <w:t xml:space="preserve"> (now Management &amp; Entrepreneurship)</w:t>
      </w:r>
      <w:r>
        <w:rPr>
          <w:snapToGrid w:val="0"/>
          <w:color w:val="000000"/>
          <w:szCs w:val="24"/>
        </w:rPr>
        <w:t xml:space="preserve"> offered a Ph.D. in Strategic Management </w:t>
      </w:r>
      <w:r w:rsidR="00897DCC">
        <w:rPr>
          <w:snapToGrid w:val="0"/>
          <w:color w:val="000000"/>
          <w:szCs w:val="24"/>
        </w:rPr>
        <w:t xml:space="preserve">from 1975 until 1998, when the </w:t>
      </w:r>
      <w:r w:rsidR="009D63EB">
        <w:rPr>
          <w:snapToGrid w:val="0"/>
          <w:color w:val="000000"/>
          <w:szCs w:val="24"/>
        </w:rPr>
        <w:t>d</w:t>
      </w:r>
      <w:r w:rsidR="00897DCC">
        <w:rPr>
          <w:snapToGrid w:val="0"/>
          <w:color w:val="000000"/>
          <w:szCs w:val="24"/>
        </w:rPr>
        <w:t xml:space="preserve">epartment voted to put </w:t>
      </w:r>
      <w:r>
        <w:rPr>
          <w:snapToGrid w:val="0"/>
          <w:color w:val="000000"/>
          <w:szCs w:val="24"/>
        </w:rPr>
        <w:t>th</w:t>
      </w:r>
      <w:r w:rsidR="00897DCC">
        <w:rPr>
          <w:snapToGrid w:val="0"/>
          <w:color w:val="000000"/>
          <w:szCs w:val="24"/>
        </w:rPr>
        <w:t>is Ph.D.</w:t>
      </w:r>
      <w:r>
        <w:rPr>
          <w:snapToGrid w:val="0"/>
          <w:color w:val="000000"/>
          <w:szCs w:val="24"/>
        </w:rPr>
        <w:t xml:space="preserve"> program on hiatus</w:t>
      </w:r>
      <w:r w:rsidR="00897DCC">
        <w:rPr>
          <w:snapToGrid w:val="0"/>
          <w:color w:val="000000"/>
          <w:szCs w:val="24"/>
        </w:rPr>
        <w:t>.</w:t>
      </w:r>
      <w:r w:rsidR="001536A9">
        <w:rPr>
          <w:rStyle w:val="FootnoteReference"/>
          <w:snapToGrid w:val="0"/>
          <w:color w:val="000000"/>
          <w:szCs w:val="24"/>
        </w:rPr>
        <w:footnoteReference w:id="1"/>
      </w:r>
      <w:r w:rsidR="001536A9">
        <w:rPr>
          <w:snapToGrid w:val="0"/>
          <w:color w:val="000000"/>
          <w:szCs w:val="24"/>
        </w:rPr>
        <w:t xml:space="preserve"> </w:t>
      </w:r>
      <w:r w:rsidR="003F403A">
        <w:rPr>
          <w:snapToGrid w:val="0"/>
          <w:color w:val="000000"/>
          <w:szCs w:val="24"/>
        </w:rPr>
        <w:t>During the 2007-08 academic year</w:t>
      </w:r>
      <w:r w:rsidR="00897DCC">
        <w:rPr>
          <w:snapToGrid w:val="0"/>
          <w:color w:val="000000"/>
          <w:szCs w:val="24"/>
        </w:rPr>
        <w:t>, a new strategy program was designed</w:t>
      </w:r>
      <w:r w:rsidR="00E37199">
        <w:rPr>
          <w:snapToGrid w:val="0"/>
          <w:color w:val="000000"/>
          <w:szCs w:val="24"/>
        </w:rPr>
        <w:t>.</w:t>
      </w:r>
      <w:r w:rsidR="00897DCC">
        <w:rPr>
          <w:snapToGrid w:val="0"/>
          <w:color w:val="000000"/>
          <w:szCs w:val="24"/>
        </w:rPr>
        <w:t xml:space="preserve"> </w:t>
      </w:r>
      <w:r w:rsidR="003F403A">
        <w:rPr>
          <w:snapToGrid w:val="0"/>
          <w:color w:val="000000"/>
          <w:szCs w:val="24"/>
        </w:rPr>
        <w:t xml:space="preserve">This program was renamed Organizations &amp; Strategy </w:t>
      </w:r>
      <w:r w:rsidR="00567A3E">
        <w:rPr>
          <w:snapToGrid w:val="0"/>
          <w:color w:val="000000"/>
          <w:szCs w:val="24"/>
        </w:rPr>
        <w:t xml:space="preserve">(O&amp;S) </w:t>
      </w:r>
      <w:r w:rsidR="003F403A">
        <w:rPr>
          <w:snapToGrid w:val="0"/>
          <w:color w:val="000000"/>
          <w:szCs w:val="24"/>
        </w:rPr>
        <w:t>to emphasize the organization th</w:t>
      </w:r>
      <w:r w:rsidR="00D71DD4">
        <w:rPr>
          <w:snapToGrid w:val="0"/>
          <w:color w:val="000000"/>
          <w:szCs w:val="24"/>
        </w:rPr>
        <w:t>eory component of the program. T</w:t>
      </w:r>
      <w:r w:rsidR="003F403A">
        <w:rPr>
          <w:snapToGrid w:val="0"/>
          <w:color w:val="000000"/>
          <w:szCs w:val="24"/>
        </w:rPr>
        <w:t xml:space="preserve">he program was launched in the fall of 2008 with six students. To celebrate the </w:t>
      </w:r>
      <w:r w:rsidR="00567A3E">
        <w:rPr>
          <w:snapToGrid w:val="0"/>
          <w:color w:val="000000"/>
          <w:szCs w:val="24"/>
        </w:rPr>
        <w:t xml:space="preserve">re-launch of the </w:t>
      </w:r>
      <w:r w:rsidR="00B7797C">
        <w:rPr>
          <w:snapToGrid w:val="0"/>
          <w:color w:val="000000"/>
          <w:szCs w:val="24"/>
        </w:rPr>
        <w:t>Ph.D.</w:t>
      </w:r>
      <w:r>
        <w:rPr>
          <w:snapToGrid w:val="0"/>
          <w:color w:val="000000"/>
          <w:szCs w:val="24"/>
        </w:rPr>
        <w:t xml:space="preserve"> program</w:t>
      </w:r>
      <w:r w:rsidR="003F403A">
        <w:rPr>
          <w:snapToGrid w:val="0"/>
          <w:color w:val="000000"/>
          <w:szCs w:val="24"/>
        </w:rPr>
        <w:t xml:space="preserve">, UT </w:t>
      </w:r>
      <w:r w:rsidR="00B7797C">
        <w:rPr>
          <w:snapToGrid w:val="0"/>
          <w:color w:val="000000"/>
          <w:szCs w:val="24"/>
        </w:rPr>
        <w:t>Ph.D.</w:t>
      </w:r>
      <w:r w:rsidR="003F403A">
        <w:rPr>
          <w:snapToGrid w:val="0"/>
          <w:color w:val="000000"/>
          <w:szCs w:val="24"/>
        </w:rPr>
        <w:t xml:space="preserve"> in strategy graduate and </w:t>
      </w:r>
      <w:r>
        <w:rPr>
          <w:snapToGrid w:val="0"/>
          <w:color w:val="000000"/>
          <w:szCs w:val="24"/>
        </w:rPr>
        <w:t xml:space="preserve">prolific strategy scholar Michael </w:t>
      </w:r>
      <w:proofErr w:type="spellStart"/>
      <w:r>
        <w:rPr>
          <w:snapToGrid w:val="0"/>
          <w:color w:val="000000"/>
          <w:szCs w:val="24"/>
        </w:rPr>
        <w:t>Luba</w:t>
      </w:r>
      <w:r w:rsidR="00D50D91">
        <w:rPr>
          <w:snapToGrid w:val="0"/>
          <w:color w:val="000000"/>
          <w:szCs w:val="24"/>
        </w:rPr>
        <w:t>tkin</w:t>
      </w:r>
      <w:proofErr w:type="spellEnd"/>
      <w:r w:rsidR="00D50D91">
        <w:rPr>
          <w:snapToGrid w:val="0"/>
          <w:color w:val="000000"/>
          <w:szCs w:val="24"/>
        </w:rPr>
        <w:t xml:space="preserve"> (</w:t>
      </w:r>
      <w:r w:rsidR="00C91146" w:rsidRPr="00C91146">
        <w:rPr>
          <w:snapToGrid w:val="0"/>
          <w:color w:val="000000"/>
          <w:szCs w:val="24"/>
        </w:rPr>
        <w:t>Professor Emeritus</w:t>
      </w:r>
      <w:r w:rsidR="00C91146">
        <w:rPr>
          <w:snapToGrid w:val="0"/>
          <w:color w:val="000000"/>
          <w:szCs w:val="24"/>
        </w:rPr>
        <w:t xml:space="preserve">, </w:t>
      </w:r>
      <w:r w:rsidR="00D50D91">
        <w:rPr>
          <w:snapToGrid w:val="0"/>
          <w:color w:val="000000"/>
          <w:szCs w:val="24"/>
        </w:rPr>
        <w:t>University of Connecticut)</w:t>
      </w:r>
      <w:r>
        <w:rPr>
          <w:snapToGrid w:val="0"/>
          <w:color w:val="000000"/>
          <w:szCs w:val="24"/>
        </w:rPr>
        <w:t xml:space="preserve"> visited the Department of Management </w:t>
      </w:r>
      <w:r w:rsidR="00E45059">
        <w:rPr>
          <w:snapToGrid w:val="0"/>
          <w:color w:val="000000"/>
          <w:szCs w:val="24"/>
        </w:rPr>
        <w:t xml:space="preserve">(now Management &amp; Entrepreneurship) </w:t>
      </w:r>
      <w:r>
        <w:rPr>
          <w:snapToGrid w:val="0"/>
          <w:color w:val="000000"/>
          <w:szCs w:val="24"/>
        </w:rPr>
        <w:t xml:space="preserve">and offered a series of seminars for our students. </w:t>
      </w:r>
    </w:p>
    <w:p w14:paraId="25DFEBFE" w14:textId="77777777" w:rsidR="00A313D1" w:rsidRDefault="00A313D1" w:rsidP="00386B25">
      <w:pPr>
        <w:jc w:val="both"/>
        <w:rPr>
          <w:snapToGrid w:val="0"/>
          <w:color w:val="000000"/>
          <w:szCs w:val="24"/>
        </w:rPr>
      </w:pPr>
    </w:p>
    <w:p w14:paraId="4C4588BC" w14:textId="01331F38" w:rsidR="00567A3E" w:rsidRDefault="00567A3E" w:rsidP="00567A3E">
      <w:pPr>
        <w:jc w:val="both"/>
        <w:rPr>
          <w:snapToGrid w:val="0"/>
          <w:color w:val="000000"/>
          <w:szCs w:val="24"/>
        </w:rPr>
      </w:pPr>
      <w:r w:rsidRPr="00A313D1">
        <w:rPr>
          <w:snapToGrid w:val="0"/>
          <w:color w:val="000000"/>
          <w:szCs w:val="24"/>
        </w:rPr>
        <w:lastRenderedPageBreak/>
        <w:t xml:space="preserve">Since relaunching the program in 2008, the </w:t>
      </w:r>
      <w:r>
        <w:rPr>
          <w:snapToGrid w:val="0"/>
          <w:color w:val="000000"/>
          <w:szCs w:val="24"/>
        </w:rPr>
        <w:t>SEO</w:t>
      </w:r>
      <w:r w:rsidRPr="00A313D1">
        <w:rPr>
          <w:snapToGrid w:val="0"/>
          <w:color w:val="000000"/>
          <w:szCs w:val="24"/>
        </w:rPr>
        <w:t xml:space="preserve"> program has hosted many visiting distinguished scholars.</w:t>
      </w:r>
      <w:r>
        <w:rPr>
          <w:snapToGrid w:val="0"/>
          <w:color w:val="000000"/>
          <w:szCs w:val="24"/>
        </w:rPr>
        <w:t xml:space="preserve"> </w:t>
      </w:r>
      <w:r w:rsidRPr="00A313D1">
        <w:rPr>
          <w:snapToGrid w:val="0"/>
          <w:color w:val="000000"/>
          <w:szCs w:val="24"/>
        </w:rPr>
        <w:t>We also have hosted several research conference</w:t>
      </w:r>
      <w:r w:rsidR="000006B6">
        <w:rPr>
          <w:snapToGrid w:val="0"/>
          <w:color w:val="000000"/>
          <w:szCs w:val="24"/>
        </w:rPr>
        <w:t>s</w:t>
      </w:r>
      <w:r w:rsidRPr="00A313D1">
        <w:rPr>
          <w:snapToGrid w:val="0"/>
          <w:color w:val="000000"/>
          <w:szCs w:val="24"/>
        </w:rPr>
        <w:t xml:space="preserve"> including an SMS extension, the Mid-Atlantic Strategy Colloquium, and a JMS</w:t>
      </w:r>
      <w:r w:rsidR="000006B6">
        <w:rPr>
          <w:snapToGrid w:val="0"/>
          <w:color w:val="000000"/>
          <w:szCs w:val="24"/>
        </w:rPr>
        <w:t>-</w:t>
      </w:r>
      <w:r w:rsidRPr="00A313D1">
        <w:rPr>
          <w:snapToGrid w:val="0"/>
          <w:color w:val="000000"/>
          <w:szCs w:val="24"/>
        </w:rPr>
        <w:t>sponsored conference on meta-analysis</w:t>
      </w:r>
      <w:r>
        <w:rPr>
          <w:snapToGrid w:val="0"/>
          <w:color w:val="000000"/>
          <w:szCs w:val="24"/>
        </w:rPr>
        <w:t>. We will also be hosting the BCERC in June 202</w:t>
      </w:r>
      <w:r w:rsidR="00E45059">
        <w:rPr>
          <w:snapToGrid w:val="0"/>
          <w:color w:val="000000"/>
          <w:szCs w:val="24"/>
        </w:rPr>
        <w:t>3</w:t>
      </w:r>
      <w:r>
        <w:rPr>
          <w:snapToGrid w:val="0"/>
          <w:color w:val="000000"/>
          <w:szCs w:val="24"/>
        </w:rPr>
        <w:t>.</w:t>
      </w:r>
    </w:p>
    <w:p w14:paraId="2F80F0F0" w14:textId="77777777" w:rsidR="00A313D1" w:rsidRDefault="00A313D1" w:rsidP="00386B25">
      <w:pPr>
        <w:jc w:val="both"/>
        <w:rPr>
          <w:snapToGrid w:val="0"/>
          <w:color w:val="000000"/>
          <w:szCs w:val="24"/>
        </w:rPr>
      </w:pPr>
    </w:p>
    <w:p w14:paraId="669C99AB" w14:textId="13CB4477" w:rsidR="00B36E6E" w:rsidRDefault="00B36E6E" w:rsidP="00386B25">
      <w:pPr>
        <w:jc w:val="both"/>
        <w:rPr>
          <w:snapToGrid w:val="0"/>
          <w:color w:val="000000"/>
          <w:szCs w:val="24"/>
        </w:rPr>
      </w:pPr>
      <w:r>
        <w:rPr>
          <w:snapToGrid w:val="0"/>
          <w:color w:val="000000"/>
          <w:szCs w:val="24"/>
        </w:rPr>
        <w:t xml:space="preserve">The first students graduated from the revitalized </w:t>
      </w:r>
      <w:r w:rsidR="00567A3E">
        <w:rPr>
          <w:snapToGrid w:val="0"/>
          <w:color w:val="000000"/>
          <w:szCs w:val="24"/>
        </w:rPr>
        <w:t>Ph.D.</w:t>
      </w:r>
      <w:r w:rsidR="00977E8C">
        <w:rPr>
          <w:snapToGrid w:val="0"/>
          <w:color w:val="000000"/>
          <w:szCs w:val="24"/>
        </w:rPr>
        <w:t xml:space="preserve"> </w:t>
      </w:r>
      <w:r>
        <w:rPr>
          <w:snapToGrid w:val="0"/>
          <w:color w:val="000000"/>
          <w:szCs w:val="24"/>
        </w:rPr>
        <w:t xml:space="preserve">program in 2011. </w:t>
      </w:r>
      <w:proofErr w:type="spellStart"/>
      <w:r w:rsidR="003F403A">
        <w:rPr>
          <w:snapToGrid w:val="0"/>
          <w:color w:val="000000"/>
          <w:szCs w:val="24"/>
        </w:rPr>
        <w:t>Donde</w:t>
      </w:r>
      <w:proofErr w:type="spellEnd"/>
      <w:r w:rsidR="003F403A">
        <w:rPr>
          <w:snapToGrid w:val="0"/>
          <w:color w:val="000000"/>
          <w:szCs w:val="24"/>
        </w:rPr>
        <w:t xml:space="preserve"> Plowman </w:t>
      </w:r>
      <w:r w:rsidR="001536A9">
        <w:rPr>
          <w:snapToGrid w:val="0"/>
          <w:color w:val="000000"/>
          <w:szCs w:val="24"/>
        </w:rPr>
        <w:t xml:space="preserve">(now UTK Chancellor) </w:t>
      </w:r>
      <w:r w:rsidR="003F403A">
        <w:rPr>
          <w:snapToGrid w:val="0"/>
          <w:color w:val="000000"/>
          <w:szCs w:val="24"/>
        </w:rPr>
        <w:t xml:space="preserve">was the first Ph.D. </w:t>
      </w:r>
      <w:r w:rsidR="00217A06">
        <w:rPr>
          <w:snapToGrid w:val="0"/>
          <w:color w:val="000000"/>
          <w:szCs w:val="24"/>
        </w:rPr>
        <w:t>Program D</w:t>
      </w:r>
      <w:r w:rsidR="003F403A">
        <w:rPr>
          <w:snapToGrid w:val="0"/>
          <w:color w:val="000000"/>
          <w:szCs w:val="24"/>
        </w:rPr>
        <w:t xml:space="preserve">irector (2007-2009), followed by Anne Smith (2009-2010), Franz </w:t>
      </w:r>
      <w:proofErr w:type="spellStart"/>
      <w:r w:rsidR="003F403A">
        <w:rPr>
          <w:snapToGrid w:val="0"/>
          <w:color w:val="000000"/>
          <w:szCs w:val="24"/>
        </w:rPr>
        <w:t>Kellermanns</w:t>
      </w:r>
      <w:proofErr w:type="spellEnd"/>
      <w:r w:rsidR="003F403A">
        <w:rPr>
          <w:snapToGrid w:val="0"/>
          <w:color w:val="000000"/>
          <w:szCs w:val="24"/>
        </w:rPr>
        <w:t xml:space="preserve"> (2010-</w:t>
      </w:r>
      <w:r>
        <w:rPr>
          <w:snapToGrid w:val="0"/>
          <w:color w:val="000000"/>
          <w:szCs w:val="24"/>
        </w:rPr>
        <w:t xml:space="preserve">2013), Rhonda </w:t>
      </w:r>
      <w:proofErr w:type="spellStart"/>
      <w:r>
        <w:rPr>
          <w:snapToGrid w:val="0"/>
          <w:color w:val="000000"/>
          <w:szCs w:val="24"/>
        </w:rPr>
        <w:t>Reger</w:t>
      </w:r>
      <w:proofErr w:type="spellEnd"/>
      <w:r>
        <w:rPr>
          <w:snapToGrid w:val="0"/>
          <w:color w:val="000000"/>
          <w:szCs w:val="24"/>
        </w:rPr>
        <w:t xml:space="preserve"> (2013-</w:t>
      </w:r>
      <w:r w:rsidR="00014AFC">
        <w:rPr>
          <w:snapToGrid w:val="0"/>
          <w:color w:val="000000"/>
          <w:szCs w:val="24"/>
        </w:rPr>
        <w:t>2017</w:t>
      </w:r>
      <w:r>
        <w:rPr>
          <w:snapToGrid w:val="0"/>
          <w:color w:val="000000"/>
          <w:szCs w:val="24"/>
        </w:rPr>
        <w:t>)</w:t>
      </w:r>
      <w:r w:rsidR="00014AFC">
        <w:rPr>
          <w:snapToGrid w:val="0"/>
          <w:color w:val="000000"/>
          <w:szCs w:val="24"/>
        </w:rPr>
        <w:t>, and David Williams (2017-present)</w:t>
      </w:r>
      <w:r>
        <w:rPr>
          <w:snapToGrid w:val="0"/>
          <w:color w:val="000000"/>
          <w:szCs w:val="24"/>
        </w:rPr>
        <w:t>.</w:t>
      </w:r>
      <w:r w:rsidR="001536A9">
        <w:rPr>
          <w:snapToGrid w:val="0"/>
          <w:color w:val="000000"/>
          <w:szCs w:val="24"/>
        </w:rPr>
        <w:t xml:space="preserve"> </w:t>
      </w:r>
      <w:r w:rsidR="00014AFC">
        <w:rPr>
          <w:snapToGrid w:val="0"/>
          <w:color w:val="000000"/>
          <w:szCs w:val="24"/>
        </w:rPr>
        <w:t>Starting in fall of 2017, the program was renamed to Strategy, Entrepreneurship, and Organizations (SEO) to reflect the program’s increasing focus on entrepreneurship.</w:t>
      </w:r>
    </w:p>
    <w:p w14:paraId="29CEC39C" w14:textId="77777777" w:rsidR="00503151" w:rsidRDefault="00503151" w:rsidP="00503151">
      <w:pPr>
        <w:rPr>
          <w:szCs w:val="24"/>
        </w:rPr>
      </w:pPr>
    </w:p>
    <w:p w14:paraId="6402999E" w14:textId="4713877B" w:rsidR="00F815CA" w:rsidRDefault="00CF24D4" w:rsidP="00503151">
      <w:pPr>
        <w:jc w:val="center"/>
        <w:rPr>
          <w:b/>
          <w:snapToGrid w:val="0"/>
          <w:color w:val="000000"/>
          <w:szCs w:val="24"/>
        </w:rPr>
      </w:pPr>
      <w:r w:rsidRPr="00CF24D4">
        <w:rPr>
          <w:b/>
          <w:szCs w:val="24"/>
        </w:rPr>
        <w:t>5.</w:t>
      </w:r>
      <w:r>
        <w:rPr>
          <w:szCs w:val="24"/>
        </w:rPr>
        <w:t xml:space="preserve"> </w:t>
      </w:r>
      <w:r w:rsidR="00F815CA">
        <w:rPr>
          <w:b/>
          <w:snapToGrid w:val="0"/>
          <w:color w:val="000000"/>
          <w:szCs w:val="24"/>
        </w:rPr>
        <w:t>General Duties and Resp</w:t>
      </w:r>
      <w:r w:rsidR="009D5E47">
        <w:rPr>
          <w:b/>
          <w:snapToGrid w:val="0"/>
          <w:color w:val="000000"/>
          <w:szCs w:val="24"/>
        </w:rPr>
        <w:t xml:space="preserve">onsibilities of Faculty and </w:t>
      </w:r>
      <w:r w:rsidR="00F815CA">
        <w:rPr>
          <w:b/>
          <w:snapToGrid w:val="0"/>
          <w:color w:val="000000"/>
          <w:szCs w:val="24"/>
        </w:rPr>
        <w:t>Graduate Students</w:t>
      </w:r>
    </w:p>
    <w:p w14:paraId="52CC23E1" w14:textId="77777777" w:rsidR="00F815CA" w:rsidRPr="00524DCE" w:rsidRDefault="00F815CA" w:rsidP="00F815CA">
      <w:pPr>
        <w:jc w:val="center"/>
        <w:rPr>
          <w:b/>
          <w:snapToGrid w:val="0"/>
          <w:color w:val="000000"/>
          <w:szCs w:val="24"/>
        </w:rPr>
      </w:pPr>
    </w:p>
    <w:p w14:paraId="5CE8658C" w14:textId="632F5CA4" w:rsidR="00F815CA" w:rsidRDefault="00F815CA" w:rsidP="00F815CA">
      <w:pPr>
        <w:jc w:val="both"/>
        <w:rPr>
          <w:szCs w:val="24"/>
        </w:rPr>
      </w:pPr>
      <w:r w:rsidRPr="00990249">
        <w:rPr>
          <w:szCs w:val="24"/>
        </w:rPr>
        <w:t xml:space="preserve">The </w:t>
      </w:r>
      <w:r w:rsidR="000006B6">
        <w:rPr>
          <w:szCs w:val="24"/>
        </w:rPr>
        <w:t xml:space="preserve">SEO </w:t>
      </w:r>
      <w:r w:rsidRPr="00990249">
        <w:rPr>
          <w:szCs w:val="24"/>
        </w:rPr>
        <w:t xml:space="preserve">Ph.D. Program </w:t>
      </w:r>
      <w:r w:rsidR="00D71DD4">
        <w:rPr>
          <w:szCs w:val="24"/>
        </w:rPr>
        <w:t>develops</w:t>
      </w:r>
      <w:r w:rsidRPr="00990249">
        <w:rPr>
          <w:szCs w:val="24"/>
        </w:rPr>
        <w:t xml:space="preserve"> doctoral students for car</w:t>
      </w:r>
      <w:r w:rsidR="00D50D91">
        <w:rPr>
          <w:szCs w:val="24"/>
        </w:rPr>
        <w:t>eers as researchers, instructors</w:t>
      </w:r>
      <w:r w:rsidR="00014AFC">
        <w:rPr>
          <w:szCs w:val="24"/>
        </w:rPr>
        <w:t>,</w:t>
      </w:r>
      <w:r w:rsidR="00D50D91">
        <w:rPr>
          <w:szCs w:val="24"/>
        </w:rPr>
        <w:t xml:space="preserve"> and </w:t>
      </w:r>
      <w:r w:rsidR="00014AFC">
        <w:rPr>
          <w:szCs w:val="24"/>
        </w:rPr>
        <w:t>colleagues</w:t>
      </w:r>
      <w:r w:rsidRPr="00990249">
        <w:rPr>
          <w:szCs w:val="24"/>
        </w:rPr>
        <w:t xml:space="preserve"> </w:t>
      </w:r>
      <w:r w:rsidR="002340C4">
        <w:rPr>
          <w:szCs w:val="24"/>
        </w:rPr>
        <w:t xml:space="preserve">at major research universities. </w:t>
      </w:r>
      <w:r w:rsidRPr="00990249">
        <w:rPr>
          <w:szCs w:val="24"/>
        </w:rPr>
        <w:t xml:space="preserve">Course requirements include </w:t>
      </w:r>
      <w:r w:rsidR="00B45670" w:rsidRPr="001536A9">
        <w:rPr>
          <w:szCs w:val="24"/>
        </w:rPr>
        <w:t>six</w:t>
      </w:r>
      <w:r w:rsidR="00D50D91">
        <w:rPr>
          <w:szCs w:val="24"/>
        </w:rPr>
        <w:t xml:space="preserve"> </w:t>
      </w:r>
      <w:r w:rsidRPr="00990249">
        <w:rPr>
          <w:szCs w:val="24"/>
        </w:rPr>
        <w:t xml:space="preserve">Ph.D. seminars that cover research </w:t>
      </w:r>
      <w:r w:rsidR="00D71DD4">
        <w:rPr>
          <w:szCs w:val="24"/>
        </w:rPr>
        <w:t xml:space="preserve">in </w:t>
      </w:r>
      <w:r w:rsidR="006C180B">
        <w:rPr>
          <w:szCs w:val="24"/>
        </w:rPr>
        <w:t>strategy, entrepreneurship, and organizations</w:t>
      </w:r>
      <w:r w:rsidR="00F973ED">
        <w:rPr>
          <w:szCs w:val="24"/>
        </w:rPr>
        <w:t>.</w:t>
      </w:r>
      <w:r w:rsidRPr="00990249">
        <w:rPr>
          <w:szCs w:val="24"/>
        </w:rPr>
        <w:t xml:space="preserve"> In addition, each student completes a set of research methods courses as well as courses in an outside but complementary support area</w:t>
      </w:r>
      <w:r w:rsidR="0054636C">
        <w:rPr>
          <w:szCs w:val="24"/>
        </w:rPr>
        <w:t xml:space="preserve"> (a “minor”)</w:t>
      </w:r>
      <w:r w:rsidRPr="00990249">
        <w:rPr>
          <w:szCs w:val="24"/>
        </w:rPr>
        <w:t xml:space="preserve">. </w:t>
      </w:r>
    </w:p>
    <w:p w14:paraId="5A8C9701" w14:textId="77777777" w:rsidR="00171911" w:rsidRPr="00990249" w:rsidRDefault="00171911" w:rsidP="00F815CA">
      <w:pPr>
        <w:jc w:val="both"/>
        <w:rPr>
          <w:szCs w:val="24"/>
        </w:rPr>
      </w:pPr>
    </w:p>
    <w:p w14:paraId="5E89F7D3" w14:textId="72C6ED72" w:rsidR="00F815CA" w:rsidRPr="00990249" w:rsidRDefault="00F815CA" w:rsidP="00F815CA">
      <w:pPr>
        <w:jc w:val="both"/>
        <w:rPr>
          <w:szCs w:val="24"/>
        </w:rPr>
      </w:pPr>
      <w:r w:rsidRPr="00990249">
        <w:rPr>
          <w:szCs w:val="24"/>
        </w:rPr>
        <w:t>Ph.D. students at the University of Tennessee collaborate closely with our faculty on research projects</w:t>
      </w:r>
      <w:r w:rsidR="00456165">
        <w:rPr>
          <w:szCs w:val="24"/>
        </w:rPr>
        <w:t xml:space="preserve"> </w:t>
      </w:r>
      <w:r w:rsidRPr="00990249">
        <w:rPr>
          <w:szCs w:val="24"/>
        </w:rPr>
        <w:t>and activities associated</w:t>
      </w:r>
      <w:r w:rsidR="00D50D91">
        <w:rPr>
          <w:szCs w:val="24"/>
        </w:rPr>
        <w:t xml:space="preserve"> with the Academy of Management,</w:t>
      </w:r>
      <w:r w:rsidR="00B36E6E">
        <w:rPr>
          <w:szCs w:val="24"/>
        </w:rPr>
        <w:t xml:space="preserve"> the Strategic Management Society</w:t>
      </w:r>
      <w:r w:rsidR="001536A9">
        <w:rPr>
          <w:szCs w:val="24"/>
        </w:rPr>
        <w:t>,</w:t>
      </w:r>
      <w:r w:rsidR="00D50D91">
        <w:rPr>
          <w:szCs w:val="24"/>
        </w:rPr>
        <w:t xml:space="preserve"> </w:t>
      </w:r>
      <w:r w:rsidR="00456165">
        <w:rPr>
          <w:szCs w:val="24"/>
        </w:rPr>
        <w:t xml:space="preserve">Southern Management Association, </w:t>
      </w:r>
      <w:r w:rsidR="00D50D91">
        <w:rPr>
          <w:szCs w:val="24"/>
        </w:rPr>
        <w:t>and the Babson College Entrepreneurship Research Conference</w:t>
      </w:r>
      <w:r w:rsidRPr="00990249">
        <w:rPr>
          <w:szCs w:val="24"/>
        </w:rPr>
        <w:t>.</w:t>
      </w:r>
      <w:r w:rsidR="00171911">
        <w:rPr>
          <w:szCs w:val="24"/>
        </w:rPr>
        <w:t xml:space="preserve"> We expect full </w:t>
      </w:r>
      <w:r w:rsidR="0054636C">
        <w:rPr>
          <w:szCs w:val="24"/>
        </w:rPr>
        <w:t xml:space="preserve">time </w:t>
      </w:r>
      <w:r w:rsidR="00171911">
        <w:rPr>
          <w:szCs w:val="24"/>
        </w:rPr>
        <w:t xml:space="preserve">commitment to the program and </w:t>
      </w:r>
      <w:r w:rsidR="00384713">
        <w:rPr>
          <w:szCs w:val="24"/>
        </w:rPr>
        <w:t>active</w:t>
      </w:r>
      <w:r w:rsidR="00171911">
        <w:rPr>
          <w:szCs w:val="24"/>
        </w:rPr>
        <w:t xml:space="preserve"> participation in professional activities. At the same time, we expect students to satisfy all Department, College, and University requirements in a timely </w:t>
      </w:r>
      <w:r w:rsidR="002340C4">
        <w:rPr>
          <w:szCs w:val="24"/>
        </w:rPr>
        <w:t>fashion</w:t>
      </w:r>
      <w:r w:rsidR="00171911">
        <w:rPr>
          <w:szCs w:val="24"/>
        </w:rPr>
        <w:t>.</w:t>
      </w:r>
    </w:p>
    <w:p w14:paraId="6DF53A28" w14:textId="77777777" w:rsidR="00F815CA" w:rsidRPr="00990249" w:rsidRDefault="00F815CA" w:rsidP="00F815CA">
      <w:pPr>
        <w:jc w:val="both"/>
        <w:rPr>
          <w:szCs w:val="24"/>
        </w:rPr>
      </w:pPr>
    </w:p>
    <w:p w14:paraId="73C50EEF" w14:textId="748CE9C5" w:rsidR="00F815CA" w:rsidRPr="00E06CFD" w:rsidRDefault="00F815CA" w:rsidP="00F815CA">
      <w:pPr>
        <w:jc w:val="both"/>
        <w:rPr>
          <w:szCs w:val="24"/>
        </w:rPr>
      </w:pPr>
      <w:r w:rsidRPr="00990249">
        <w:rPr>
          <w:szCs w:val="24"/>
        </w:rPr>
        <w:t xml:space="preserve">We typically accept 2 students </w:t>
      </w:r>
      <w:r w:rsidR="00F973ED">
        <w:rPr>
          <w:szCs w:val="24"/>
        </w:rPr>
        <w:t>each year.</w:t>
      </w:r>
      <w:r w:rsidRPr="00990249">
        <w:rPr>
          <w:szCs w:val="24"/>
        </w:rPr>
        <w:t xml:space="preserve"> Our expectation is that students </w:t>
      </w:r>
      <w:r w:rsidR="00E45059">
        <w:rPr>
          <w:szCs w:val="24"/>
        </w:rPr>
        <w:t xml:space="preserve">may test the job market in the </w:t>
      </w:r>
      <w:r w:rsidR="00456165">
        <w:rPr>
          <w:szCs w:val="24"/>
        </w:rPr>
        <w:t>fourth</w:t>
      </w:r>
      <w:r w:rsidR="00E45059">
        <w:rPr>
          <w:szCs w:val="24"/>
        </w:rPr>
        <w:t xml:space="preserve"> year but that students will stay for five years to complete the program. Staying for the fifth year will allow the student to make progress on top tier publications to aid in that placement. </w:t>
      </w:r>
      <w:r w:rsidRPr="00990249">
        <w:rPr>
          <w:szCs w:val="24"/>
        </w:rPr>
        <w:t>Admitted students receive full financial support, which includes a tuition waiver and assistantship</w:t>
      </w:r>
      <w:r w:rsidR="00F973ED">
        <w:rPr>
          <w:szCs w:val="24"/>
        </w:rPr>
        <w:t>,</w:t>
      </w:r>
      <w:r w:rsidRPr="00990249">
        <w:rPr>
          <w:szCs w:val="24"/>
        </w:rPr>
        <w:t xml:space="preserve"> to help cover living expenses for </w:t>
      </w:r>
      <w:r w:rsidR="00456165">
        <w:rPr>
          <w:szCs w:val="24"/>
        </w:rPr>
        <w:t>five</w:t>
      </w:r>
      <w:r w:rsidRPr="00990249">
        <w:rPr>
          <w:szCs w:val="24"/>
        </w:rPr>
        <w:t xml:space="preserve"> years. Though an MBA is not a prerequisite, it </w:t>
      </w:r>
      <w:r w:rsidR="0087468B">
        <w:rPr>
          <w:szCs w:val="24"/>
        </w:rPr>
        <w:t xml:space="preserve">or similar </w:t>
      </w:r>
      <w:r w:rsidR="006C180B">
        <w:rPr>
          <w:szCs w:val="24"/>
        </w:rPr>
        <w:t>master’s</w:t>
      </w:r>
      <w:r w:rsidR="0087468B">
        <w:rPr>
          <w:szCs w:val="24"/>
        </w:rPr>
        <w:t xml:space="preserve"> degree such as MS in economics, sociology</w:t>
      </w:r>
      <w:r w:rsidR="000006B6">
        <w:rPr>
          <w:szCs w:val="24"/>
        </w:rPr>
        <w:t>,</w:t>
      </w:r>
      <w:r w:rsidR="0087468B">
        <w:rPr>
          <w:szCs w:val="24"/>
        </w:rPr>
        <w:t xml:space="preserve"> or psychology </w:t>
      </w:r>
      <w:r w:rsidRPr="00990249">
        <w:rPr>
          <w:szCs w:val="24"/>
        </w:rPr>
        <w:t xml:space="preserve">is recommended. Students without </w:t>
      </w:r>
      <w:r w:rsidR="0087468B">
        <w:rPr>
          <w:szCs w:val="24"/>
        </w:rPr>
        <w:t>a master’s</w:t>
      </w:r>
      <w:r w:rsidRPr="00990249">
        <w:rPr>
          <w:szCs w:val="24"/>
        </w:rPr>
        <w:t xml:space="preserve"> degree </w:t>
      </w:r>
      <w:r w:rsidR="00456165">
        <w:rPr>
          <w:szCs w:val="24"/>
        </w:rPr>
        <w:t xml:space="preserve">may </w:t>
      </w:r>
      <w:r w:rsidRPr="00990249">
        <w:rPr>
          <w:szCs w:val="24"/>
        </w:rPr>
        <w:t>be required to take some background courses (</w:t>
      </w:r>
      <w:r w:rsidR="002340C4">
        <w:rPr>
          <w:szCs w:val="24"/>
        </w:rPr>
        <w:t xml:space="preserve">e.g., </w:t>
      </w:r>
      <w:r w:rsidRPr="00990249">
        <w:rPr>
          <w:szCs w:val="24"/>
        </w:rPr>
        <w:t xml:space="preserve">accounting, finance, marketing, economics, management), depending on their previous coursework and experiences. </w:t>
      </w:r>
    </w:p>
    <w:p w14:paraId="69DAD125" w14:textId="77777777" w:rsidR="00F815CA" w:rsidRDefault="00F815CA" w:rsidP="00F815CA">
      <w:pPr>
        <w:jc w:val="center"/>
        <w:rPr>
          <w:szCs w:val="24"/>
        </w:rPr>
      </w:pPr>
    </w:p>
    <w:p w14:paraId="0A966F0E" w14:textId="6FE9E94A" w:rsidR="009F7857" w:rsidRPr="00E06CFD" w:rsidRDefault="00CF24D4" w:rsidP="00346B1F">
      <w:pPr>
        <w:jc w:val="center"/>
        <w:outlineLvl w:val="0"/>
        <w:rPr>
          <w:b/>
          <w:szCs w:val="24"/>
        </w:rPr>
      </w:pPr>
      <w:r>
        <w:rPr>
          <w:b/>
          <w:szCs w:val="24"/>
        </w:rPr>
        <w:t xml:space="preserve">6. </w:t>
      </w:r>
      <w:r w:rsidR="009F7857" w:rsidRPr="00E06CFD">
        <w:rPr>
          <w:b/>
          <w:szCs w:val="24"/>
        </w:rPr>
        <w:t>Admission Requirements</w:t>
      </w:r>
      <w:r w:rsidR="00DA1A8E">
        <w:rPr>
          <w:b/>
          <w:szCs w:val="24"/>
        </w:rPr>
        <w:t xml:space="preserve"> and Application Procedure</w:t>
      </w:r>
    </w:p>
    <w:p w14:paraId="482F342B" w14:textId="77777777" w:rsidR="009F7857" w:rsidRDefault="009F7857">
      <w:pPr>
        <w:jc w:val="both"/>
        <w:rPr>
          <w:szCs w:val="24"/>
        </w:rPr>
      </w:pPr>
    </w:p>
    <w:p w14:paraId="55F1256B" w14:textId="2CD316ED" w:rsidR="00DA1A8E" w:rsidRDefault="00DA1A8E">
      <w:pPr>
        <w:jc w:val="both"/>
        <w:rPr>
          <w:szCs w:val="24"/>
        </w:rPr>
      </w:pPr>
      <w:r>
        <w:rPr>
          <w:szCs w:val="24"/>
        </w:rPr>
        <w:t xml:space="preserve">For Graduate School admissions information, please see </w:t>
      </w:r>
      <w:hyperlink r:id="rId16" w:history="1">
        <w:r w:rsidR="00C60ADD" w:rsidRPr="00AB346F">
          <w:rPr>
            <w:rStyle w:val="Hyperlink"/>
          </w:rPr>
          <w:t>https://gradschool.utk.edu/admissions/</w:t>
        </w:r>
      </w:hyperlink>
      <w:r>
        <w:rPr>
          <w:szCs w:val="24"/>
        </w:rPr>
        <w:t>.</w:t>
      </w:r>
      <w:r w:rsidR="006A7D9A">
        <w:rPr>
          <w:szCs w:val="24"/>
        </w:rPr>
        <w:t xml:space="preserve"> </w:t>
      </w:r>
      <w:r w:rsidR="00B35EAC">
        <w:rPr>
          <w:szCs w:val="24"/>
        </w:rPr>
        <w:t xml:space="preserve">Specifics </w:t>
      </w:r>
      <w:r w:rsidR="006A7D9A">
        <w:rPr>
          <w:szCs w:val="24"/>
        </w:rPr>
        <w:t xml:space="preserve">about application to </w:t>
      </w:r>
      <w:r w:rsidR="00B35EAC">
        <w:rPr>
          <w:szCs w:val="24"/>
        </w:rPr>
        <w:t xml:space="preserve">the </w:t>
      </w:r>
      <w:r w:rsidR="00C86C2F">
        <w:rPr>
          <w:szCs w:val="24"/>
        </w:rPr>
        <w:t>SEO</w:t>
      </w:r>
      <w:r w:rsidR="00B35EAC">
        <w:rPr>
          <w:szCs w:val="24"/>
        </w:rPr>
        <w:t xml:space="preserve"> program can be found</w:t>
      </w:r>
      <w:r w:rsidR="006A7D9A">
        <w:rPr>
          <w:szCs w:val="24"/>
        </w:rPr>
        <w:t xml:space="preserve"> in this handbook and</w:t>
      </w:r>
      <w:r w:rsidR="00B35EAC">
        <w:rPr>
          <w:szCs w:val="24"/>
        </w:rPr>
        <w:t xml:space="preserve"> at: </w:t>
      </w:r>
      <w:hyperlink r:id="rId17" w:history="1">
        <w:r w:rsidR="006A7D9A" w:rsidRPr="00D03772">
          <w:rPr>
            <w:rStyle w:val="Hyperlink"/>
          </w:rPr>
          <w:t>https://haslam.utk.edu/management/phd/strategy-entrepreneurship-organizations</w:t>
        </w:r>
      </w:hyperlink>
      <w:r w:rsidR="00B35EAC">
        <w:rPr>
          <w:szCs w:val="24"/>
        </w:rPr>
        <w:t>.</w:t>
      </w:r>
      <w:r w:rsidR="006A7D9A">
        <w:rPr>
          <w:szCs w:val="24"/>
        </w:rPr>
        <w:t xml:space="preserve"> </w:t>
      </w:r>
      <w:r w:rsidR="00A313D1">
        <w:rPr>
          <w:szCs w:val="24"/>
        </w:rPr>
        <w:t xml:space="preserve"> </w:t>
      </w:r>
    </w:p>
    <w:p w14:paraId="1F3564DF" w14:textId="77777777" w:rsidR="00DA1A8E" w:rsidRPr="00E06CFD" w:rsidRDefault="00DA1A8E">
      <w:pPr>
        <w:jc w:val="both"/>
        <w:rPr>
          <w:szCs w:val="24"/>
        </w:rPr>
      </w:pPr>
    </w:p>
    <w:p w14:paraId="5E6B812C" w14:textId="6708508D" w:rsidR="009F7857" w:rsidRPr="00E06CFD" w:rsidRDefault="009F7857">
      <w:pPr>
        <w:jc w:val="both"/>
        <w:rPr>
          <w:szCs w:val="24"/>
        </w:rPr>
      </w:pPr>
      <w:r w:rsidRPr="00E06CFD">
        <w:rPr>
          <w:szCs w:val="24"/>
        </w:rPr>
        <w:t>Admissio</w:t>
      </w:r>
      <w:r w:rsidR="00A463D1" w:rsidRPr="00E06CFD">
        <w:rPr>
          <w:szCs w:val="24"/>
        </w:rPr>
        <w:t xml:space="preserve">n to the </w:t>
      </w:r>
      <w:r w:rsidR="003E5F71">
        <w:rPr>
          <w:szCs w:val="24"/>
        </w:rPr>
        <w:t>SEO</w:t>
      </w:r>
      <w:r w:rsidR="000C32FD" w:rsidRPr="000C32FD">
        <w:rPr>
          <w:szCs w:val="24"/>
        </w:rPr>
        <w:t xml:space="preserve"> </w:t>
      </w:r>
      <w:r w:rsidRPr="00E06CFD">
        <w:rPr>
          <w:szCs w:val="24"/>
        </w:rPr>
        <w:t>program is open to qualified holders of bachelor</w:t>
      </w:r>
      <w:r w:rsidR="00567A3E">
        <w:rPr>
          <w:szCs w:val="24"/>
        </w:rPr>
        <w:t>’</w:t>
      </w:r>
      <w:r w:rsidRPr="00E06CFD">
        <w:rPr>
          <w:szCs w:val="24"/>
        </w:rPr>
        <w:t>s and/or master</w:t>
      </w:r>
      <w:r w:rsidR="002C3443">
        <w:rPr>
          <w:szCs w:val="24"/>
        </w:rPr>
        <w:t>’</w:t>
      </w:r>
      <w:r w:rsidRPr="00E06CFD">
        <w:rPr>
          <w:szCs w:val="24"/>
        </w:rPr>
        <w:t>s degrees from accredited colleges and universities. Applicants are encouraged to apply from any field of study</w:t>
      </w:r>
      <w:r w:rsidR="003E5F71">
        <w:rPr>
          <w:szCs w:val="24"/>
        </w:rPr>
        <w:t>,</w:t>
      </w:r>
      <w:r w:rsidR="003802CB">
        <w:rPr>
          <w:szCs w:val="24"/>
        </w:rPr>
        <w:t xml:space="preserve"> and m</w:t>
      </w:r>
      <w:r w:rsidRPr="00E06CFD">
        <w:rPr>
          <w:szCs w:val="24"/>
        </w:rPr>
        <w:t>any have entered the program from business, liberal arts, engineering, math, computer science</w:t>
      </w:r>
      <w:r w:rsidR="003E5F71">
        <w:rPr>
          <w:szCs w:val="24"/>
        </w:rPr>
        <w:t>,</w:t>
      </w:r>
      <w:r w:rsidRPr="00E06CFD">
        <w:rPr>
          <w:szCs w:val="24"/>
        </w:rPr>
        <w:t xml:space="preserve"> and a host of other specialized fields. Admission is</w:t>
      </w:r>
      <w:r w:rsidR="008B3926">
        <w:rPr>
          <w:szCs w:val="24"/>
        </w:rPr>
        <w:t xml:space="preserve"> largely</w:t>
      </w:r>
      <w:r w:rsidR="00F973ED">
        <w:rPr>
          <w:szCs w:val="24"/>
        </w:rPr>
        <w:t xml:space="preserve"> </w:t>
      </w:r>
      <w:r w:rsidRPr="00E06CFD">
        <w:rPr>
          <w:szCs w:val="24"/>
        </w:rPr>
        <w:t>based on the applicant</w:t>
      </w:r>
      <w:r w:rsidR="00567A3E">
        <w:rPr>
          <w:szCs w:val="24"/>
        </w:rPr>
        <w:t>’</w:t>
      </w:r>
      <w:r w:rsidRPr="00E06CFD">
        <w:rPr>
          <w:szCs w:val="24"/>
        </w:rPr>
        <w:t xml:space="preserve">s record, </w:t>
      </w:r>
      <w:r w:rsidRPr="00E06CFD">
        <w:rPr>
          <w:szCs w:val="24"/>
        </w:rPr>
        <w:lastRenderedPageBreak/>
        <w:t>overall standing compared with other applicants, and the target number of new students to be admitted to the program in a given year.</w:t>
      </w:r>
      <w:r w:rsidR="003802CB">
        <w:rPr>
          <w:szCs w:val="24"/>
        </w:rPr>
        <w:t xml:space="preserve"> </w:t>
      </w:r>
      <w:r w:rsidR="00F973ED">
        <w:rPr>
          <w:szCs w:val="24"/>
        </w:rPr>
        <w:t>We consider an applicant’s</w:t>
      </w:r>
      <w:r w:rsidRPr="00E06CFD">
        <w:rPr>
          <w:szCs w:val="24"/>
        </w:rPr>
        <w:t xml:space="preserve"> evidence of superior achievement in </w:t>
      </w:r>
      <w:r w:rsidR="0095628F" w:rsidRPr="00E840B9">
        <w:rPr>
          <w:szCs w:val="24"/>
        </w:rPr>
        <w:t>between 320-340.</w:t>
      </w:r>
      <w:r w:rsidRPr="00E06CFD">
        <w:rPr>
          <w:szCs w:val="24"/>
        </w:rPr>
        <w:t xml:space="preserve">prior academic </w:t>
      </w:r>
      <w:r w:rsidR="00567A3E">
        <w:rPr>
          <w:szCs w:val="24"/>
        </w:rPr>
        <w:t xml:space="preserve">experience, </w:t>
      </w:r>
      <w:r w:rsidRPr="00E06CFD">
        <w:rPr>
          <w:szCs w:val="24"/>
        </w:rPr>
        <w:t>work experience</w:t>
      </w:r>
      <w:r w:rsidR="00567A3E">
        <w:rPr>
          <w:szCs w:val="24"/>
        </w:rPr>
        <w:t>,</w:t>
      </w:r>
      <w:r w:rsidR="00F973ED">
        <w:rPr>
          <w:szCs w:val="24"/>
        </w:rPr>
        <w:t xml:space="preserve"> </w:t>
      </w:r>
      <w:r w:rsidRPr="00E06CFD">
        <w:rPr>
          <w:szCs w:val="24"/>
        </w:rPr>
        <w:t>scholarly potential</w:t>
      </w:r>
      <w:r w:rsidR="00567A3E">
        <w:rPr>
          <w:szCs w:val="24"/>
        </w:rPr>
        <w:t>,</w:t>
      </w:r>
      <w:r w:rsidR="00F973ED">
        <w:rPr>
          <w:szCs w:val="24"/>
        </w:rPr>
        <w:t xml:space="preserve"> and connection to management faculty research topics</w:t>
      </w:r>
      <w:r w:rsidRPr="00E06CFD">
        <w:rPr>
          <w:szCs w:val="24"/>
        </w:rPr>
        <w:t xml:space="preserve">. Additional qualities include an inquiring mind, </w:t>
      </w:r>
      <w:r w:rsidR="006A7D9A">
        <w:rPr>
          <w:szCs w:val="24"/>
        </w:rPr>
        <w:t xml:space="preserve">tenacity, </w:t>
      </w:r>
      <w:r w:rsidRPr="00E06CFD">
        <w:rPr>
          <w:szCs w:val="24"/>
        </w:rPr>
        <w:t>the ability to learn, a commitment to an intellectually</w:t>
      </w:r>
      <w:r w:rsidR="00567A3E">
        <w:rPr>
          <w:szCs w:val="24"/>
        </w:rPr>
        <w:t>-</w:t>
      </w:r>
      <w:r w:rsidRPr="00E06CFD">
        <w:rPr>
          <w:szCs w:val="24"/>
        </w:rPr>
        <w:t>demanding program of study</w:t>
      </w:r>
      <w:r w:rsidR="006A7D9A">
        <w:rPr>
          <w:szCs w:val="24"/>
        </w:rPr>
        <w:t>, and a desire for a research career as a faculty member after the Ph.D</w:t>
      </w:r>
      <w:r w:rsidRPr="00E06CFD">
        <w:rPr>
          <w:szCs w:val="24"/>
        </w:rPr>
        <w:t>.</w:t>
      </w:r>
      <w:r w:rsidR="00B35EAC">
        <w:rPr>
          <w:szCs w:val="24"/>
        </w:rPr>
        <w:t xml:space="preserve">   </w:t>
      </w:r>
    </w:p>
    <w:p w14:paraId="5D475DBC" w14:textId="77777777" w:rsidR="009F7857" w:rsidRPr="00E06CFD" w:rsidRDefault="009F7857">
      <w:pPr>
        <w:jc w:val="both"/>
        <w:rPr>
          <w:szCs w:val="24"/>
        </w:rPr>
      </w:pPr>
    </w:p>
    <w:p w14:paraId="15E3CC97" w14:textId="77777777" w:rsidR="00955649" w:rsidRPr="00E06CFD" w:rsidRDefault="009F7857">
      <w:pPr>
        <w:jc w:val="both"/>
        <w:rPr>
          <w:szCs w:val="24"/>
        </w:rPr>
      </w:pPr>
      <w:r w:rsidRPr="00E06CFD">
        <w:rPr>
          <w:szCs w:val="24"/>
        </w:rPr>
        <w:t>Normally, successful Ph.D. applicants will have:</w:t>
      </w:r>
    </w:p>
    <w:p w14:paraId="5F2C87C8" w14:textId="77777777" w:rsidR="00BF79B4" w:rsidRPr="00E06CFD" w:rsidRDefault="009F7857" w:rsidP="0049033F">
      <w:pPr>
        <w:numPr>
          <w:ilvl w:val="0"/>
          <w:numId w:val="6"/>
        </w:numPr>
        <w:tabs>
          <w:tab w:val="left" w:pos="-720"/>
          <w:tab w:val="left" w:pos="0"/>
          <w:tab w:val="left" w:pos="720"/>
        </w:tabs>
        <w:jc w:val="both"/>
        <w:outlineLvl w:val="0"/>
        <w:rPr>
          <w:szCs w:val="24"/>
        </w:rPr>
      </w:pPr>
      <w:r w:rsidRPr="00E06CFD">
        <w:rPr>
          <w:szCs w:val="24"/>
        </w:rPr>
        <w:t>A grade</w:t>
      </w:r>
      <w:r w:rsidR="00955649">
        <w:rPr>
          <w:szCs w:val="24"/>
        </w:rPr>
        <w:t>-</w:t>
      </w:r>
      <w:r w:rsidRPr="00E06CFD">
        <w:rPr>
          <w:szCs w:val="24"/>
        </w:rPr>
        <w:t>point average of at least 3.5 in the most recently completed 60 hours</w:t>
      </w:r>
      <w:r w:rsidR="00BF79B4" w:rsidRPr="00E06CFD">
        <w:rPr>
          <w:szCs w:val="24"/>
        </w:rPr>
        <w:t xml:space="preserve"> of work.</w:t>
      </w:r>
    </w:p>
    <w:p w14:paraId="4A61F612" w14:textId="55E90241" w:rsidR="00BF79B4" w:rsidRPr="00E06CFD" w:rsidRDefault="009F7857" w:rsidP="0049033F">
      <w:pPr>
        <w:numPr>
          <w:ilvl w:val="0"/>
          <w:numId w:val="6"/>
        </w:numPr>
        <w:tabs>
          <w:tab w:val="left" w:pos="-720"/>
          <w:tab w:val="left" w:pos="0"/>
          <w:tab w:val="left" w:pos="720"/>
        </w:tabs>
        <w:jc w:val="both"/>
        <w:outlineLvl w:val="0"/>
        <w:rPr>
          <w:szCs w:val="24"/>
        </w:rPr>
      </w:pPr>
      <w:r w:rsidRPr="00E06CFD">
        <w:rPr>
          <w:szCs w:val="24"/>
        </w:rPr>
        <w:t xml:space="preserve">A score on the Graduate Management Admission Test (GMAT) which places the student in </w:t>
      </w:r>
      <w:r w:rsidR="00BF79B4" w:rsidRPr="00E06CFD">
        <w:rPr>
          <w:szCs w:val="24"/>
        </w:rPr>
        <w:t>the top 20 percent of examinees, and generally exceeds 600 (most incoming students score between 630</w:t>
      </w:r>
      <w:r w:rsidR="00B1416C">
        <w:rPr>
          <w:szCs w:val="24"/>
        </w:rPr>
        <w:t xml:space="preserve"> and </w:t>
      </w:r>
      <w:r w:rsidR="00BF79B4" w:rsidRPr="00E06CFD">
        <w:rPr>
          <w:szCs w:val="24"/>
        </w:rPr>
        <w:t>720).</w:t>
      </w:r>
      <w:r w:rsidR="00B45670">
        <w:rPr>
          <w:szCs w:val="24"/>
        </w:rPr>
        <w:t xml:space="preserve"> In lieu of a GMAT score, applicants may submit </w:t>
      </w:r>
      <w:r w:rsidR="00B45670" w:rsidRPr="00B45670">
        <w:rPr>
          <w:szCs w:val="24"/>
        </w:rPr>
        <w:t>Graduate Record Examinations</w:t>
      </w:r>
      <w:r w:rsidR="00B45670">
        <w:rPr>
          <w:szCs w:val="24"/>
        </w:rPr>
        <w:t xml:space="preserve"> (GRE) scores instead.</w:t>
      </w:r>
      <w:r w:rsidR="006A7D9A">
        <w:rPr>
          <w:szCs w:val="24"/>
        </w:rPr>
        <w:t xml:space="preserve"> GRE scores should also be in the top 20 percent – roughly </w:t>
      </w:r>
    </w:p>
    <w:p w14:paraId="2B29F864" w14:textId="77777777" w:rsidR="00BF79B4" w:rsidRPr="00E06CFD" w:rsidRDefault="009F7857" w:rsidP="0049033F">
      <w:pPr>
        <w:numPr>
          <w:ilvl w:val="0"/>
          <w:numId w:val="6"/>
        </w:numPr>
        <w:tabs>
          <w:tab w:val="left" w:pos="-720"/>
          <w:tab w:val="left" w:pos="0"/>
          <w:tab w:val="left" w:pos="720"/>
        </w:tabs>
        <w:jc w:val="both"/>
        <w:outlineLvl w:val="0"/>
        <w:rPr>
          <w:szCs w:val="24"/>
        </w:rPr>
      </w:pPr>
      <w:r w:rsidRPr="00E06CFD">
        <w:rPr>
          <w:szCs w:val="24"/>
        </w:rPr>
        <w:t>Strong recommendations from individuals who have had the opportunity to observe the applicant</w:t>
      </w:r>
      <w:r w:rsidR="00B1416C">
        <w:rPr>
          <w:szCs w:val="24"/>
        </w:rPr>
        <w:t>’</w:t>
      </w:r>
      <w:r w:rsidRPr="00E06CFD">
        <w:rPr>
          <w:szCs w:val="24"/>
        </w:rPr>
        <w:t>s interest</w:t>
      </w:r>
      <w:r w:rsidR="00B1416C">
        <w:rPr>
          <w:szCs w:val="24"/>
        </w:rPr>
        <w:t>s, abilities,</w:t>
      </w:r>
      <w:r w:rsidRPr="00E06CFD">
        <w:rPr>
          <w:szCs w:val="24"/>
        </w:rPr>
        <w:t xml:space="preserve"> and commit</w:t>
      </w:r>
      <w:r w:rsidR="00BF79B4" w:rsidRPr="00E06CFD">
        <w:rPr>
          <w:szCs w:val="24"/>
        </w:rPr>
        <w:t>ment to a career of scholarship.</w:t>
      </w:r>
    </w:p>
    <w:p w14:paraId="042AE4BB" w14:textId="47A95036" w:rsidR="00BF79B4" w:rsidRPr="00E06CFD" w:rsidRDefault="009F7857" w:rsidP="000C32FD">
      <w:pPr>
        <w:numPr>
          <w:ilvl w:val="0"/>
          <w:numId w:val="6"/>
        </w:numPr>
        <w:tabs>
          <w:tab w:val="left" w:pos="-720"/>
          <w:tab w:val="left" w:pos="0"/>
          <w:tab w:val="left" w:pos="720"/>
        </w:tabs>
        <w:jc w:val="both"/>
        <w:outlineLvl w:val="0"/>
        <w:rPr>
          <w:szCs w:val="24"/>
        </w:rPr>
      </w:pPr>
      <w:r w:rsidRPr="00E06CFD">
        <w:rPr>
          <w:szCs w:val="24"/>
        </w:rPr>
        <w:t xml:space="preserve">Clearly articulated career plans </w:t>
      </w:r>
      <w:r w:rsidR="00D50D91">
        <w:rPr>
          <w:szCs w:val="24"/>
        </w:rPr>
        <w:t xml:space="preserve">that </w:t>
      </w:r>
      <w:r w:rsidRPr="00E06CFD">
        <w:rPr>
          <w:szCs w:val="24"/>
        </w:rPr>
        <w:t>demonstrate the need for attaining a Ph.D. de</w:t>
      </w:r>
      <w:r w:rsidR="00A463D1" w:rsidRPr="00E06CFD">
        <w:rPr>
          <w:szCs w:val="24"/>
        </w:rPr>
        <w:t xml:space="preserve">gree in </w:t>
      </w:r>
      <w:r w:rsidR="000C32FD" w:rsidRPr="000C32FD">
        <w:rPr>
          <w:szCs w:val="24"/>
        </w:rPr>
        <w:t>Strategy, Entrepreneurship, and Organizations</w:t>
      </w:r>
      <w:r w:rsidR="00BF79B4" w:rsidRPr="00E06CFD">
        <w:rPr>
          <w:szCs w:val="24"/>
        </w:rPr>
        <w:t>.</w:t>
      </w:r>
    </w:p>
    <w:p w14:paraId="7C958996" w14:textId="77777777" w:rsidR="00BF79B4" w:rsidRPr="00E06CFD" w:rsidRDefault="009F7857" w:rsidP="0049033F">
      <w:pPr>
        <w:numPr>
          <w:ilvl w:val="0"/>
          <w:numId w:val="6"/>
        </w:numPr>
        <w:tabs>
          <w:tab w:val="left" w:pos="-720"/>
          <w:tab w:val="left" w:pos="0"/>
          <w:tab w:val="left" w:pos="720"/>
        </w:tabs>
        <w:jc w:val="both"/>
        <w:outlineLvl w:val="0"/>
        <w:rPr>
          <w:szCs w:val="24"/>
        </w:rPr>
      </w:pPr>
      <w:r w:rsidRPr="00E06CFD">
        <w:rPr>
          <w:szCs w:val="24"/>
        </w:rPr>
        <w:t>Relevant work experience.</w:t>
      </w:r>
    </w:p>
    <w:p w14:paraId="0FCC2D6A" w14:textId="4D86F78F" w:rsidR="00BF79B4" w:rsidRPr="00E06CFD" w:rsidRDefault="00BF79B4" w:rsidP="000C32FD">
      <w:pPr>
        <w:numPr>
          <w:ilvl w:val="0"/>
          <w:numId w:val="6"/>
        </w:numPr>
        <w:tabs>
          <w:tab w:val="left" w:pos="-720"/>
          <w:tab w:val="left" w:pos="0"/>
          <w:tab w:val="left" w:pos="720"/>
        </w:tabs>
        <w:jc w:val="both"/>
        <w:outlineLvl w:val="0"/>
        <w:rPr>
          <w:szCs w:val="24"/>
        </w:rPr>
      </w:pPr>
      <w:r w:rsidRPr="00E06CFD">
        <w:rPr>
          <w:szCs w:val="24"/>
        </w:rPr>
        <w:t xml:space="preserve">Clearly articulated </w:t>
      </w:r>
      <w:r w:rsidR="000C32FD" w:rsidRPr="000C32FD">
        <w:rPr>
          <w:szCs w:val="24"/>
        </w:rPr>
        <w:t xml:space="preserve">Strategy, Entrepreneurship, and Organizations </w:t>
      </w:r>
      <w:r w:rsidRPr="00E06CFD">
        <w:rPr>
          <w:szCs w:val="24"/>
        </w:rPr>
        <w:t xml:space="preserve">phenomena about which they are interested (a strong curiosity about how things work in </w:t>
      </w:r>
      <w:r w:rsidR="000C32FD" w:rsidRPr="000C32FD">
        <w:rPr>
          <w:szCs w:val="24"/>
        </w:rPr>
        <w:t>Strategy, Entrepreneurship, and Organizations</w:t>
      </w:r>
      <w:r w:rsidRPr="00E06CFD">
        <w:rPr>
          <w:szCs w:val="24"/>
        </w:rPr>
        <w:t>)</w:t>
      </w:r>
      <w:r w:rsidR="00B1416C">
        <w:rPr>
          <w:szCs w:val="24"/>
        </w:rPr>
        <w:t>.</w:t>
      </w:r>
    </w:p>
    <w:p w14:paraId="26F700F8" w14:textId="77777777" w:rsidR="009F7857" w:rsidRPr="00E06CFD" w:rsidRDefault="009F7857" w:rsidP="00BF79B4">
      <w:pPr>
        <w:tabs>
          <w:tab w:val="left" w:pos="-720"/>
        </w:tabs>
        <w:ind w:right="720"/>
        <w:jc w:val="both"/>
        <w:rPr>
          <w:szCs w:val="24"/>
        </w:rPr>
      </w:pPr>
    </w:p>
    <w:p w14:paraId="29EBC5EF" w14:textId="77777777" w:rsidR="00456165" w:rsidRDefault="009F7857">
      <w:pPr>
        <w:tabs>
          <w:tab w:val="left" w:pos="-720"/>
        </w:tabs>
        <w:jc w:val="both"/>
        <w:rPr>
          <w:szCs w:val="24"/>
        </w:rPr>
      </w:pPr>
      <w:r w:rsidRPr="00E06CFD">
        <w:rPr>
          <w:szCs w:val="24"/>
        </w:rPr>
        <w:t>Each applicant</w:t>
      </w:r>
      <w:r w:rsidR="00B1416C">
        <w:rPr>
          <w:szCs w:val="24"/>
        </w:rPr>
        <w:t>’</w:t>
      </w:r>
      <w:r w:rsidRPr="00E06CFD">
        <w:rPr>
          <w:szCs w:val="24"/>
        </w:rPr>
        <w:t>s entire academic and work record is reviewed carefully. Other factors often considered include motivation for pursuing an advanced degree</w:t>
      </w:r>
      <w:r w:rsidR="00C563CB">
        <w:rPr>
          <w:szCs w:val="24"/>
        </w:rPr>
        <w:t>;</w:t>
      </w:r>
      <w:r w:rsidRPr="00E06CFD">
        <w:rPr>
          <w:szCs w:val="24"/>
        </w:rPr>
        <w:t xml:space="preserve"> rigor of prior training</w:t>
      </w:r>
      <w:r w:rsidR="00C563CB">
        <w:rPr>
          <w:szCs w:val="24"/>
        </w:rPr>
        <w:t>;</w:t>
      </w:r>
      <w:r w:rsidRPr="00E06CFD">
        <w:rPr>
          <w:szCs w:val="24"/>
        </w:rPr>
        <w:t xml:space="preserve"> ability to contribute to the program</w:t>
      </w:r>
      <w:r w:rsidR="00C563CB">
        <w:rPr>
          <w:szCs w:val="24"/>
        </w:rPr>
        <w:t>’</w:t>
      </w:r>
      <w:r w:rsidRPr="00E06CFD">
        <w:rPr>
          <w:szCs w:val="24"/>
        </w:rPr>
        <w:t>s objectives</w:t>
      </w:r>
      <w:r w:rsidR="00C563CB">
        <w:rPr>
          <w:szCs w:val="24"/>
        </w:rPr>
        <w:t>;</w:t>
      </w:r>
      <w:r w:rsidRPr="00E06CFD">
        <w:rPr>
          <w:szCs w:val="24"/>
        </w:rPr>
        <w:t xml:space="preserve"> and prior work and academic performance most relevant for study in this program. Letters of recommendation and personal statements by the candidate play an important role. </w:t>
      </w:r>
      <w:r w:rsidR="00C563CB" w:rsidRPr="00E06CFD">
        <w:rPr>
          <w:szCs w:val="24"/>
        </w:rPr>
        <w:t xml:space="preserve">Applicants </w:t>
      </w:r>
      <w:r w:rsidR="00C563CB">
        <w:rPr>
          <w:szCs w:val="24"/>
        </w:rPr>
        <w:t xml:space="preserve">may </w:t>
      </w:r>
      <w:r w:rsidR="00C563CB" w:rsidRPr="00E06CFD">
        <w:rPr>
          <w:szCs w:val="24"/>
        </w:rPr>
        <w:t>add supplementary material</w:t>
      </w:r>
      <w:r w:rsidR="00C563CB">
        <w:rPr>
          <w:szCs w:val="24"/>
        </w:rPr>
        <w:t>,</w:t>
      </w:r>
      <w:r w:rsidR="00C563CB" w:rsidRPr="00E06CFD">
        <w:rPr>
          <w:szCs w:val="24"/>
        </w:rPr>
        <w:t xml:space="preserve"> where appropriate. </w:t>
      </w:r>
    </w:p>
    <w:p w14:paraId="294E6990" w14:textId="77777777" w:rsidR="00456165" w:rsidRDefault="00456165">
      <w:pPr>
        <w:tabs>
          <w:tab w:val="left" w:pos="-720"/>
        </w:tabs>
        <w:jc w:val="both"/>
        <w:rPr>
          <w:szCs w:val="24"/>
        </w:rPr>
      </w:pPr>
    </w:p>
    <w:p w14:paraId="6CECEC2E" w14:textId="551532E5" w:rsidR="009F7857" w:rsidRDefault="009F7857">
      <w:pPr>
        <w:tabs>
          <w:tab w:val="left" w:pos="-720"/>
        </w:tabs>
        <w:jc w:val="both"/>
        <w:rPr>
          <w:szCs w:val="24"/>
        </w:rPr>
      </w:pPr>
      <w:r w:rsidRPr="00E06CFD">
        <w:rPr>
          <w:szCs w:val="24"/>
        </w:rPr>
        <w:t xml:space="preserve">Careful attention </w:t>
      </w:r>
      <w:r w:rsidR="00C563CB">
        <w:rPr>
          <w:szCs w:val="24"/>
        </w:rPr>
        <w:t xml:space="preserve">is </w:t>
      </w:r>
      <w:r w:rsidRPr="00E06CFD">
        <w:rPr>
          <w:szCs w:val="24"/>
        </w:rPr>
        <w:t>given to the admissions application form</w:t>
      </w:r>
      <w:r w:rsidR="00504379" w:rsidRPr="00E06CFD">
        <w:rPr>
          <w:szCs w:val="24"/>
        </w:rPr>
        <w:t xml:space="preserve">s (both the </w:t>
      </w:r>
      <w:r w:rsidR="006A7D9A">
        <w:rPr>
          <w:szCs w:val="24"/>
        </w:rPr>
        <w:t>SEO</w:t>
      </w:r>
      <w:r w:rsidR="00F55A81" w:rsidRPr="00E06CFD">
        <w:rPr>
          <w:szCs w:val="24"/>
        </w:rPr>
        <w:t xml:space="preserve"> application and the University Graduate School application)</w:t>
      </w:r>
      <w:r w:rsidRPr="00E06CFD">
        <w:rPr>
          <w:szCs w:val="24"/>
        </w:rPr>
        <w:t>. A statement of the applicant</w:t>
      </w:r>
      <w:r w:rsidR="00C563CB">
        <w:rPr>
          <w:szCs w:val="24"/>
        </w:rPr>
        <w:t>’</w:t>
      </w:r>
      <w:r w:rsidRPr="00E06CFD">
        <w:rPr>
          <w:szCs w:val="24"/>
        </w:rPr>
        <w:t xml:space="preserve">s goals and objectives is recommended. Before </w:t>
      </w:r>
      <w:r w:rsidR="00B35EAC">
        <w:rPr>
          <w:szCs w:val="24"/>
        </w:rPr>
        <w:t>acceptance</w:t>
      </w:r>
      <w:r w:rsidRPr="00E06CFD">
        <w:rPr>
          <w:szCs w:val="24"/>
        </w:rPr>
        <w:t xml:space="preserve"> into the program, the applicant may be </w:t>
      </w:r>
      <w:r w:rsidR="0055581C">
        <w:rPr>
          <w:szCs w:val="24"/>
        </w:rPr>
        <w:t xml:space="preserve">interviewed via </w:t>
      </w:r>
      <w:r w:rsidR="002340C4">
        <w:rPr>
          <w:szCs w:val="24"/>
        </w:rPr>
        <w:t xml:space="preserve">ZOOM </w:t>
      </w:r>
      <w:r w:rsidR="0055581C">
        <w:rPr>
          <w:szCs w:val="24"/>
        </w:rPr>
        <w:t xml:space="preserve">or </w:t>
      </w:r>
      <w:r w:rsidRPr="00E06CFD">
        <w:rPr>
          <w:szCs w:val="24"/>
        </w:rPr>
        <w:t xml:space="preserve">invited </w:t>
      </w:r>
      <w:r w:rsidR="00B35EAC">
        <w:rPr>
          <w:szCs w:val="24"/>
        </w:rPr>
        <w:t>for</w:t>
      </w:r>
      <w:r w:rsidRPr="00E06CFD">
        <w:rPr>
          <w:szCs w:val="24"/>
        </w:rPr>
        <w:t xml:space="preserve"> a personal visit to meet with the faculty and discuss the program.</w:t>
      </w:r>
      <w:r w:rsidR="003802CB">
        <w:rPr>
          <w:szCs w:val="24"/>
        </w:rPr>
        <w:t xml:space="preserve"> </w:t>
      </w:r>
      <w:r w:rsidR="00C563CB">
        <w:rPr>
          <w:szCs w:val="24"/>
        </w:rPr>
        <w:t>Once admitted, a</w:t>
      </w:r>
      <w:r w:rsidR="003802CB" w:rsidRPr="00E06CFD">
        <w:rPr>
          <w:szCs w:val="24"/>
        </w:rPr>
        <w:t xml:space="preserve"> personalized program is tailored to fit the interests of each student. </w:t>
      </w:r>
    </w:p>
    <w:p w14:paraId="582D827E" w14:textId="77777777" w:rsidR="00C563CB" w:rsidRDefault="00C563CB">
      <w:pPr>
        <w:tabs>
          <w:tab w:val="left" w:pos="-720"/>
        </w:tabs>
        <w:jc w:val="both"/>
        <w:rPr>
          <w:szCs w:val="24"/>
        </w:rPr>
      </w:pPr>
    </w:p>
    <w:p w14:paraId="64F3F742" w14:textId="079C18FC" w:rsidR="001A4058" w:rsidRPr="00384713" w:rsidRDefault="00DA1A8E" w:rsidP="00384713">
      <w:pPr>
        <w:tabs>
          <w:tab w:val="left" w:pos="-720"/>
        </w:tabs>
        <w:jc w:val="both"/>
        <w:rPr>
          <w:szCs w:val="24"/>
        </w:rPr>
      </w:pPr>
      <w:r w:rsidRPr="00F973ED">
        <w:rPr>
          <w:szCs w:val="24"/>
        </w:rPr>
        <w:t xml:space="preserve">We do not </w:t>
      </w:r>
      <w:r w:rsidR="001A4058" w:rsidRPr="00F973ED">
        <w:rPr>
          <w:szCs w:val="24"/>
        </w:rPr>
        <w:t xml:space="preserve">accommodate non-degree, conditional, probationary, or readmission requests. </w:t>
      </w:r>
      <w:r w:rsidR="00384713" w:rsidRPr="00F973ED">
        <w:rPr>
          <w:szCs w:val="24"/>
        </w:rPr>
        <w:t xml:space="preserve">Some courses may be open to students </w:t>
      </w:r>
      <w:r w:rsidR="00995660" w:rsidRPr="00F973ED">
        <w:rPr>
          <w:szCs w:val="24"/>
        </w:rPr>
        <w:t xml:space="preserve">not admitted to a UTK doctoral program, </w:t>
      </w:r>
      <w:r w:rsidR="00384713" w:rsidRPr="00F973ED">
        <w:rPr>
          <w:szCs w:val="24"/>
        </w:rPr>
        <w:t xml:space="preserve">but this </w:t>
      </w:r>
      <w:r w:rsidR="00995660" w:rsidRPr="00F973ED">
        <w:rPr>
          <w:szCs w:val="24"/>
        </w:rPr>
        <w:t xml:space="preserve">is on an exception basis and </w:t>
      </w:r>
      <w:r w:rsidR="00384713" w:rsidRPr="00F973ED">
        <w:rPr>
          <w:szCs w:val="24"/>
        </w:rPr>
        <w:t xml:space="preserve">subject to approval by the Ph.D. </w:t>
      </w:r>
      <w:r w:rsidR="00217A06">
        <w:rPr>
          <w:szCs w:val="24"/>
        </w:rPr>
        <w:t xml:space="preserve">Program </w:t>
      </w:r>
      <w:r w:rsidR="00384713" w:rsidRPr="00F973ED">
        <w:rPr>
          <w:szCs w:val="24"/>
        </w:rPr>
        <w:t xml:space="preserve">Director and </w:t>
      </w:r>
      <w:r w:rsidR="00C86C2F">
        <w:rPr>
          <w:szCs w:val="24"/>
        </w:rPr>
        <w:t>SEO</w:t>
      </w:r>
      <w:r w:rsidR="00995660" w:rsidRPr="00F973ED">
        <w:rPr>
          <w:szCs w:val="24"/>
        </w:rPr>
        <w:t xml:space="preserve"> </w:t>
      </w:r>
      <w:r w:rsidR="00384713" w:rsidRPr="00F973ED">
        <w:rPr>
          <w:szCs w:val="24"/>
        </w:rPr>
        <w:t xml:space="preserve">professor teaching the seminar. Participation in courses without admission to the program cannot exceed two </w:t>
      </w:r>
      <w:r w:rsidR="00C86C2F">
        <w:rPr>
          <w:szCs w:val="24"/>
        </w:rPr>
        <w:t>SEO</w:t>
      </w:r>
      <w:r w:rsidR="00384713" w:rsidRPr="00F973ED">
        <w:rPr>
          <w:szCs w:val="24"/>
        </w:rPr>
        <w:t xml:space="preserve"> seminars.</w:t>
      </w:r>
      <w:r w:rsidR="00384713">
        <w:rPr>
          <w:szCs w:val="24"/>
        </w:rPr>
        <w:t xml:space="preserve"> </w:t>
      </w:r>
    </w:p>
    <w:p w14:paraId="7D7D53A3" w14:textId="77777777" w:rsidR="003E5F71" w:rsidRPr="003E5F71" w:rsidRDefault="003E5F71" w:rsidP="003E5F71"/>
    <w:p w14:paraId="7E6196DC" w14:textId="27CA8ECD" w:rsidR="003950A1" w:rsidRPr="00E06CFD" w:rsidRDefault="00CF24D4" w:rsidP="003950A1">
      <w:pPr>
        <w:pStyle w:val="Heading4"/>
        <w:ind w:right="-90"/>
        <w:jc w:val="center"/>
        <w:rPr>
          <w:szCs w:val="24"/>
        </w:rPr>
      </w:pPr>
      <w:bookmarkStart w:id="7" w:name="_Toc439305521"/>
      <w:bookmarkStart w:id="8" w:name="_Toc439308758"/>
      <w:r w:rsidRPr="00CF24D4">
        <w:rPr>
          <w:szCs w:val="24"/>
        </w:rPr>
        <w:t>7.</w:t>
      </w:r>
      <w:r>
        <w:rPr>
          <w:b w:val="0"/>
          <w:szCs w:val="24"/>
        </w:rPr>
        <w:t xml:space="preserve"> </w:t>
      </w:r>
      <w:r w:rsidR="003950A1" w:rsidRPr="00E06CFD">
        <w:rPr>
          <w:szCs w:val="24"/>
        </w:rPr>
        <w:t xml:space="preserve">Financial </w:t>
      </w:r>
      <w:bookmarkEnd w:id="7"/>
      <w:bookmarkEnd w:id="8"/>
      <w:r w:rsidR="003950A1">
        <w:rPr>
          <w:szCs w:val="24"/>
        </w:rPr>
        <w:t>Support</w:t>
      </w:r>
    </w:p>
    <w:p w14:paraId="00E567BE" w14:textId="77777777" w:rsidR="003950A1" w:rsidRPr="00E06CFD" w:rsidRDefault="003950A1" w:rsidP="003950A1">
      <w:pPr>
        <w:tabs>
          <w:tab w:val="left" w:pos="-720"/>
        </w:tabs>
        <w:ind w:right="-90"/>
        <w:jc w:val="both"/>
        <w:rPr>
          <w:szCs w:val="24"/>
        </w:rPr>
      </w:pPr>
    </w:p>
    <w:p w14:paraId="7BC99433" w14:textId="77777777" w:rsidR="007B089A" w:rsidRPr="007B089A" w:rsidRDefault="007B089A" w:rsidP="003950A1">
      <w:pPr>
        <w:tabs>
          <w:tab w:val="left" w:pos="-720"/>
        </w:tabs>
        <w:ind w:right="-90"/>
        <w:jc w:val="both"/>
        <w:rPr>
          <w:b/>
          <w:szCs w:val="24"/>
        </w:rPr>
      </w:pPr>
      <w:r w:rsidRPr="007B089A">
        <w:rPr>
          <w:b/>
          <w:szCs w:val="24"/>
        </w:rPr>
        <w:t>Department Assistantships</w:t>
      </w:r>
    </w:p>
    <w:p w14:paraId="54D72238" w14:textId="3F841906" w:rsidR="006A7D9A" w:rsidRDefault="003950A1" w:rsidP="003950A1">
      <w:pPr>
        <w:tabs>
          <w:tab w:val="left" w:pos="-720"/>
        </w:tabs>
        <w:ind w:right="-90"/>
        <w:jc w:val="both"/>
        <w:rPr>
          <w:szCs w:val="24"/>
        </w:rPr>
      </w:pPr>
      <w:r w:rsidRPr="00E06CFD">
        <w:rPr>
          <w:szCs w:val="24"/>
        </w:rPr>
        <w:t>The</w:t>
      </w:r>
      <w:r w:rsidR="00BB407D">
        <w:rPr>
          <w:szCs w:val="24"/>
        </w:rPr>
        <w:t xml:space="preserve"> </w:t>
      </w:r>
      <w:r w:rsidR="00542DBC">
        <w:rPr>
          <w:szCs w:val="24"/>
        </w:rPr>
        <w:t>SEO</w:t>
      </w:r>
      <w:r w:rsidRPr="00E06CFD">
        <w:rPr>
          <w:szCs w:val="24"/>
        </w:rPr>
        <w:t xml:space="preserve"> Ph.D. program places heavy emphasis on the development of both research and teaching skills. </w:t>
      </w:r>
      <w:r w:rsidR="0087468B" w:rsidRPr="00E06CFD">
        <w:rPr>
          <w:szCs w:val="24"/>
        </w:rPr>
        <w:t xml:space="preserve">Students serve as research assistants </w:t>
      </w:r>
      <w:r w:rsidR="0087468B">
        <w:rPr>
          <w:szCs w:val="24"/>
        </w:rPr>
        <w:t>throughout the program</w:t>
      </w:r>
      <w:r w:rsidR="0087468B" w:rsidRPr="00E06CFD">
        <w:rPr>
          <w:szCs w:val="24"/>
        </w:rPr>
        <w:t xml:space="preserve"> and work closely with </w:t>
      </w:r>
      <w:r w:rsidR="00542DBC">
        <w:rPr>
          <w:szCs w:val="24"/>
        </w:rPr>
        <w:t>SEO</w:t>
      </w:r>
      <w:r w:rsidR="0087468B">
        <w:rPr>
          <w:szCs w:val="24"/>
        </w:rPr>
        <w:t xml:space="preserve"> </w:t>
      </w:r>
      <w:r w:rsidR="0087468B" w:rsidRPr="00E06CFD">
        <w:rPr>
          <w:szCs w:val="24"/>
        </w:rPr>
        <w:lastRenderedPageBreak/>
        <w:t>faculty in</w:t>
      </w:r>
      <w:r w:rsidR="0087468B">
        <w:rPr>
          <w:szCs w:val="24"/>
        </w:rPr>
        <w:t xml:space="preserve"> their research efforts. </w:t>
      </w:r>
      <w:r w:rsidRPr="00E06CFD">
        <w:rPr>
          <w:szCs w:val="24"/>
        </w:rPr>
        <w:t xml:space="preserve">Each student must serve as a teaching assistant </w:t>
      </w:r>
      <w:r w:rsidR="0087468B">
        <w:rPr>
          <w:szCs w:val="24"/>
        </w:rPr>
        <w:t xml:space="preserve">as needed by the department </w:t>
      </w:r>
      <w:r w:rsidRPr="00E06CFD">
        <w:rPr>
          <w:szCs w:val="24"/>
        </w:rPr>
        <w:t xml:space="preserve">and </w:t>
      </w:r>
      <w:r w:rsidR="0087468B">
        <w:rPr>
          <w:szCs w:val="24"/>
        </w:rPr>
        <w:t xml:space="preserve">will have the opportunity to </w:t>
      </w:r>
      <w:r w:rsidRPr="00E06CFD">
        <w:rPr>
          <w:szCs w:val="24"/>
        </w:rPr>
        <w:t xml:space="preserve">assume primary responsibility for an undergraduate class during the program. </w:t>
      </w:r>
      <w:r w:rsidR="00542DBC" w:rsidRPr="00B45670">
        <w:rPr>
          <w:szCs w:val="24"/>
        </w:rPr>
        <w:t xml:space="preserve">Students often begin </w:t>
      </w:r>
      <w:r w:rsidR="00B45670" w:rsidRPr="00B45670">
        <w:rPr>
          <w:szCs w:val="24"/>
        </w:rPr>
        <w:t>teaching either in the summer between their second and third years or during their third year. Before teaching their own course, we strongly advise students to sit in on the course they will be teaching in the semester before they teach it.</w:t>
      </w:r>
      <w:r w:rsidR="00542DBC">
        <w:rPr>
          <w:szCs w:val="24"/>
        </w:rPr>
        <w:t xml:space="preserve"> </w:t>
      </w:r>
    </w:p>
    <w:p w14:paraId="67483D26" w14:textId="77777777" w:rsidR="006A7D9A" w:rsidRDefault="006A7D9A" w:rsidP="003950A1">
      <w:pPr>
        <w:tabs>
          <w:tab w:val="left" w:pos="-720"/>
        </w:tabs>
        <w:ind w:right="-90"/>
        <w:jc w:val="both"/>
        <w:rPr>
          <w:szCs w:val="24"/>
        </w:rPr>
      </w:pPr>
    </w:p>
    <w:p w14:paraId="7F4760DC" w14:textId="094AC86A" w:rsidR="00722140" w:rsidRDefault="007B089A" w:rsidP="003950A1">
      <w:pPr>
        <w:tabs>
          <w:tab w:val="left" w:pos="-720"/>
        </w:tabs>
        <w:ind w:right="-90"/>
        <w:jc w:val="both"/>
        <w:rPr>
          <w:szCs w:val="24"/>
        </w:rPr>
      </w:pPr>
      <w:r>
        <w:rPr>
          <w:szCs w:val="24"/>
        </w:rPr>
        <w:t>Students are expected to spend 20 hours a week on their assistantships</w:t>
      </w:r>
      <w:r w:rsidR="00F973ED">
        <w:rPr>
          <w:szCs w:val="24"/>
        </w:rPr>
        <w:t>, primarily focused on research with</w:t>
      </w:r>
      <w:r>
        <w:rPr>
          <w:szCs w:val="24"/>
        </w:rPr>
        <w:t xml:space="preserve"> a faculty member (or members)</w:t>
      </w:r>
      <w:r w:rsidR="00F973ED">
        <w:rPr>
          <w:szCs w:val="24"/>
        </w:rPr>
        <w:t xml:space="preserve">. Students who are responsible for a course are expected to spend 10 hours a week working on research with faculty and 10 hours </w:t>
      </w:r>
      <w:r w:rsidR="000E4236">
        <w:rPr>
          <w:szCs w:val="24"/>
        </w:rPr>
        <w:t xml:space="preserve">a </w:t>
      </w:r>
      <w:r w:rsidR="00F973ED">
        <w:rPr>
          <w:szCs w:val="24"/>
        </w:rPr>
        <w:t>week on teaching.</w:t>
      </w:r>
      <w:r w:rsidR="003950A1">
        <w:rPr>
          <w:szCs w:val="24"/>
        </w:rPr>
        <w:t xml:space="preserve"> </w:t>
      </w:r>
      <w:r w:rsidR="00055F82" w:rsidRPr="00E25AC3">
        <w:rPr>
          <w:szCs w:val="24"/>
        </w:rPr>
        <w:t>Research assistant work is not required or expected during the summer, reading days</w:t>
      </w:r>
      <w:r w:rsidR="00462F21" w:rsidRPr="00E25AC3">
        <w:rPr>
          <w:szCs w:val="24"/>
        </w:rPr>
        <w:t>, legal holidays</w:t>
      </w:r>
      <w:r w:rsidR="00C038FC">
        <w:rPr>
          <w:szCs w:val="24"/>
        </w:rPr>
        <w:t>,</w:t>
      </w:r>
      <w:r w:rsidR="00055F82" w:rsidRPr="00E25AC3">
        <w:rPr>
          <w:szCs w:val="24"/>
        </w:rPr>
        <w:t xml:space="preserve"> or exam days</w:t>
      </w:r>
      <w:r w:rsidR="006C4726">
        <w:rPr>
          <w:szCs w:val="24"/>
        </w:rPr>
        <w:t xml:space="preserve">, but students are expected to continue to work on research projects </w:t>
      </w:r>
      <w:r w:rsidR="00567A3E">
        <w:rPr>
          <w:szCs w:val="24"/>
        </w:rPr>
        <w:t>o</w:t>
      </w:r>
      <w:r w:rsidR="006C4726">
        <w:rPr>
          <w:szCs w:val="24"/>
        </w:rPr>
        <w:t>n which they are co-authors throughout the year</w:t>
      </w:r>
      <w:r w:rsidR="00055F82" w:rsidRPr="00E25AC3">
        <w:rPr>
          <w:szCs w:val="24"/>
        </w:rPr>
        <w:t>. Teaching</w:t>
      </w:r>
      <w:r w:rsidR="00C038FC">
        <w:rPr>
          <w:szCs w:val="24"/>
        </w:rPr>
        <w:t>-</w:t>
      </w:r>
      <w:r w:rsidR="00055F82" w:rsidRPr="00E25AC3">
        <w:rPr>
          <w:szCs w:val="24"/>
        </w:rPr>
        <w:t>rela</w:t>
      </w:r>
      <w:r w:rsidR="00E46C78" w:rsidRPr="00E25AC3">
        <w:rPr>
          <w:szCs w:val="24"/>
        </w:rPr>
        <w:t>t</w:t>
      </w:r>
      <w:r w:rsidR="00055F82" w:rsidRPr="00E25AC3">
        <w:rPr>
          <w:szCs w:val="24"/>
        </w:rPr>
        <w:t xml:space="preserve">ed </w:t>
      </w:r>
      <w:r w:rsidR="00E46C78" w:rsidRPr="00E25AC3">
        <w:rPr>
          <w:szCs w:val="24"/>
        </w:rPr>
        <w:t>assignments</w:t>
      </w:r>
      <w:r w:rsidR="003D4DD3" w:rsidRPr="00E25AC3">
        <w:rPr>
          <w:szCs w:val="24"/>
        </w:rPr>
        <w:t xml:space="preserve"> (e.g., grading for professor)</w:t>
      </w:r>
      <w:r w:rsidR="00E46C78" w:rsidRPr="00E25AC3">
        <w:rPr>
          <w:szCs w:val="24"/>
        </w:rPr>
        <w:t xml:space="preserve"> should not exceed 30% of the total </w:t>
      </w:r>
      <w:r w:rsidR="003D4DD3" w:rsidRPr="00E25AC3">
        <w:rPr>
          <w:szCs w:val="24"/>
        </w:rPr>
        <w:t>grad</w:t>
      </w:r>
      <w:r w:rsidR="00D50D91">
        <w:rPr>
          <w:szCs w:val="24"/>
        </w:rPr>
        <w:t>u</w:t>
      </w:r>
      <w:r w:rsidR="003D4DD3" w:rsidRPr="00E25AC3">
        <w:rPr>
          <w:szCs w:val="24"/>
        </w:rPr>
        <w:t xml:space="preserve">ate assistantship </w:t>
      </w:r>
      <w:r w:rsidR="00E46C78" w:rsidRPr="00E25AC3">
        <w:rPr>
          <w:szCs w:val="24"/>
        </w:rPr>
        <w:t xml:space="preserve">working time </w:t>
      </w:r>
      <w:r w:rsidR="00AF7E80" w:rsidRPr="00E25AC3">
        <w:rPr>
          <w:szCs w:val="24"/>
        </w:rPr>
        <w:t>over the course of the academic year</w:t>
      </w:r>
      <w:r w:rsidR="00E25AC3">
        <w:rPr>
          <w:szCs w:val="24"/>
        </w:rPr>
        <w:t xml:space="preserve"> and not more than 50% in a particular semester. </w:t>
      </w:r>
      <w:r w:rsidR="00722140">
        <w:rPr>
          <w:szCs w:val="24"/>
        </w:rPr>
        <w:t xml:space="preserve">Our intention is for students to be assigned to one </w:t>
      </w:r>
      <w:r w:rsidR="001B11C4">
        <w:rPr>
          <w:szCs w:val="24"/>
        </w:rPr>
        <w:t>to three</w:t>
      </w:r>
      <w:r w:rsidR="006C4726">
        <w:rPr>
          <w:szCs w:val="24"/>
        </w:rPr>
        <w:t xml:space="preserve"> </w:t>
      </w:r>
      <w:r w:rsidR="00722140">
        <w:rPr>
          <w:szCs w:val="24"/>
        </w:rPr>
        <w:t>faculty member</w:t>
      </w:r>
      <w:r w:rsidR="006C4726">
        <w:rPr>
          <w:szCs w:val="24"/>
        </w:rPr>
        <w:t>s</w:t>
      </w:r>
      <w:r w:rsidR="00722140">
        <w:rPr>
          <w:szCs w:val="24"/>
        </w:rPr>
        <w:t xml:space="preserve"> per year and to work for several faculty members during their time in the </w:t>
      </w:r>
      <w:r w:rsidR="00542DBC">
        <w:rPr>
          <w:szCs w:val="24"/>
        </w:rPr>
        <w:t>SEO</w:t>
      </w:r>
      <w:r w:rsidR="00722140">
        <w:rPr>
          <w:szCs w:val="24"/>
        </w:rPr>
        <w:t xml:space="preserve"> program. </w:t>
      </w:r>
    </w:p>
    <w:p w14:paraId="705BD8B9" w14:textId="77777777" w:rsidR="00722140" w:rsidRDefault="00722140" w:rsidP="003950A1">
      <w:pPr>
        <w:tabs>
          <w:tab w:val="left" w:pos="-720"/>
        </w:tabs>
        <w:ind w:right="-90"/>
        <w:jc w:val="both"/>
        <w:rPr>
          <w:szCs w:val="24"/>
        </w:rPr>
      </w:pPr>
    </w:p>
    <w:p w14:paraId="0E961457" w14:textId="4ED2A479" w:rsidR="003950A1" w:rsidRPr="00E06CFD" w:rsidRDefault="00572902" w:rsidP="003950A1">
      <w:pPr>
        <w:tabs>
          <w:tab w:val="left" w:pos="-720"/>
        </w:tabs>
        <w:ind w:right="-90"/>
        <w:jc w:val="both"/>
        <w:rPr>
          <w:szCs w:val="24"/>
        </w:rPr>
      </w:pPr>
      <w:r>
        <w:rPr>
          <w:szCs w:val="24"/>
        </w:rPr>
        <w:t>A department assistantship</w:t>
      </w:r>
      <w:r w:rsidR="003950A1" w:rsidRPr="00E06CFD">
        <w:rPr>
          <w:szCs w:val="24"/>
        </w:rPr>
        <w:t xml:space="preserve"> appointment</w:t>
      </w:r>
      <w:r w:rsidR="00AF2218">
        <w:rPr>
          <w:szCs w:val="24"/>
        </w:rPr>
        <w:t xml:space="preserve"> (20 hours)</w:t>
      </w:r>
      <w:r w:rsidR="003950A1" w:rsidRPr="00E06CFD">
        <w:rPr>
          <w:szCs w:val="24"/>
        </w:rPr>
        <w:t xml:space="preserve"> for students in good standing pays a stipend for </w:t>
      </w:r>
      <w:r w:rsidR="001B11C4">
        <w:rPr>
          <w:szCs w:val="24"/>
        </w:rPr>
        <w:t>twelve</w:t>
      </w:r>
      <w:r w:rsidR="003950A1" w:rsidRPr="00E06CFD">
        <w:rPr>
          <w:szCs w:val="24"/>
        </w:rPr>
        <w:t xml:space="preserve"> months and includes a waiver of tuition. </w:t>
      </w:r>
      <w:r w:rsidRPr="00B45670">
        <w:rPr>
          <w:szCs w:val="24"/>
        </w:rPr>
        <w:t xml:space="preserve">The </w:t>
      </w:r>
      <w:r w:rsidR="00542DBC" w:rsidRPr="00B45670">
        <w:rPr>
          <w:szCs w:val="24"/>
        </w:rPr>
        <w:t xml:space="preserve">base </w:t>
      </w:r>
      <w:r w:rsidRPr="00B45670">
        <w:rPr>
          <w:szCs w:val="24"/>
        </w:rPr>
        <w:t xml:space="preserve">stipend </w:t>
      </w:r>
      <w:r w:rsidR="003522ED">
        <w:rPr>
          <w:szCs w:val="24"/>
        </w:rPr>
        <w:t xml:space="preserve">plus scholarship </w:t>
      </w:r>
      <w:r w:rsidRPr="00B45670">
        <w:rPr>
          <w:szCs w:val="24"/>
        </w:rPr>
        <w:t xml:space="preserve">for most </w:t>
      </w:r>
      <w:r w:rsidR="00542DBC" w:rsidRPr="00B45670">
        <w:rPr>
          <w:szCs w:val="24"/>
        </w:rPr>
        <w:t>SEO</w:t>
      </w:r>
      <w:r w:rsidR="00D50D91" w:rsidRPr="00B45670">
        <w:rPr>
          <w:szCs w:val="24"/>
        </w:rPr>
        <w:t xml:space="preserve"> Ph.D. students in </w:t>
      </w:r>
      <w:r w:rsidR="00B45670" w:rsidRPr="00B45670">
        <w:rPr>
          <w:szCs w:val="24"/>
        </w:rPr>
        <w:t>20</w:t>
      </w:r>
      <w:r w:rsidR="00E45059">
        <w:rPr>
          <w:szCs w:val="24"/>
        </w:rPr>
        <w:t>2</w:t>
      </w:r>
      <w:r w:rsidR="003522ED">
        <w:rPr>
          <w:szCs w:val="24"/>
        </w:rPr>
        <w:t>2</w:t>
      </w:r>
      <w:r w:rsidR="00B45670" w:rsidRPr="00B45670">
        <w:rPr>
          <w:szCs w:val="24"/>
        </w:rPr>
        <w:t xml:space="preserve"> </w:t>
      </w:r>
      <w:r w:rsidR="00B13040">
        <w:rPr>
          <w:szCs w:val="24"/>
        </w:rPr>
        <w:t>i</w:t>
      </w:r>
      <w:r w:rsidRPr="00B45670">
        <w:rPr>
          <w:szCs w:val="24"/>
        </w:rPr>
        <w:t>s $</w:t>
      </w:r>
      <w:r w:rsidR="003522ED">
        <w:rPr>
          <w:szCs w:val="24"/>
        </w:rPr>
        <w:t>3</w:t>
      </w:r>
      <w:r w:rsidRPr="00B45670">
        <w:rPr>
          <w:szCs w:val="24"/>
        </w:rPr>
        <w:t>0,</w:t>
      </w:r>
      <w:r w:rsidR="00B13040">
        <w:rPr>
          <w:szCs w:val="24"/>
        </w:rPr>
        <w:t>3</w:t>
      </w:r>
      <w:r w:rsidRPr="00B45670">
        <w:rPr>
          <w:szCs w:val="24"/>
        </w:rPr>
        <w:t xml:space="preserve">00 per year; this amount could change in the future years.  </w:t>
      </w:r>
      <w:r w:rsidR="003522ED">
        <w:rPr>
          <w:szCs w:val="24"/>
        </w:rPr>
        <w:t>S</w:t>
      </w:r>
      <w:r>
        <w:rPr>
          <w:szCs w:val="24"/>
        </w:rPr>
        <w:t xml:space="preserve">cholarships are also </w:t>
      </w:r>
      <w:r w:rsidR="00C038FC">
        <w:rPr>
          <w:szCs w:val="24"/>
        </w:rPr>
        <w:t xml:space="preserve">sometimes </w:t>
      </w:r>
      <w:r>
        <w:rPr>
          <w:szCs w:val="24"/>
        </w:rPr>
        <w:t xml:space="preserve">available for highly qualified candidates on a competitive basis.  </w:t>
      </w:r>
      <w:r w:rsidR="008B3926">
        <w:rPr>
          <w:szCs w:val="24"/>
        </w:rPr>
        <w:t>Stu</w:t>
      </w:r>
      <w:r w:rsidR="00AF2218">
        <w:rPr>
          <w:szCs w:val="24"/>
        </w:rPr>
        <w:t xml:space="preserve">dents are required to pay </w:t>
      </w:r>
      <w:r w:rsidR="003522ED">
        <w:rPr>
          <w:szCs w:val="24"/>
        </w:rPr>
        <w:t xml:space="preserve">some </w:t>
      </w:r>
      <w:r w:rsidR="00AF2218">
        <w:rPr>
          <w:szCs w:val="24"/>
        </w:rPr>
        <w:t>fees</w:t>
      </w:r>
      <w:r w:rsidR="008B3926">
        <w:rPr>
          <w:szCs w:val="24"/>
        </w:rPr>
        <w:t xml:space="preserve">. </w:t>
      </w:r>
      <w:r w:rsidR="003950A1" w:rsidRPr="00E06CFD">
        <w:rPr>
          <w:szCs w:val="24"/>
        </w:rPr>
        <w:t xml:space="preserve">Also, some faculty </w:t>
      </w:r>
      <w:r w:rsidR="003950A1">
        <w:rPr>
          <w:szCs w:val="24"/>
        </w:rPr>
        <w:t xml:space="preserve">members </w:t>
      </w:r>
      <w:r w:rsidR="003950A1" w:rsidRPr="00E06CFD">
        <w:rPr>
          <w:szCs w:val="24"/>
        </w:rPr>
        <w:t xml:space="preserve">are involved in individual grant research projects </w:t>
      </w:r>
      <w:r>
        <w:rPr>
          <w:szCs w:val="24"/>
        </w:rPr>
        <w:t>that</w:t>
      </w:r>
      <w:r w:rsidRPr="00E06CFD">
        <w:rPr>
          <w:szCs w:val="24"/>
        </w:rPr>
        <w:t xml:space="preserve"> </w:t>
      </w:r>
      <w:r w:rsidR="003950A1" w:rsidRPr="00E06CFD">
        <w:rPr>
          <w:szCs w:val="24"/>
        </w:rPr>
        <w:t>require research assistants</w:t>
      </w:r>
      <w:r w:rsidR="003950A1">
        <w:rPr>
          <w:szCs w:val="24"/>
        </w:rPr>
        <w:t xml:space="preserve">. </w:t>
      </w:r>
      <w:r w:rsidR="003950A1" w:rsidRPr="00E06CFD">
        <w:rPr>
          <w:szCs w:val="24"/>
        </w:rPr>
        <w:t>Lastly, there may be some additional money avai</w:t>
      </w:r>
      <w:r w:rsidR="00F973ED">
        <w:rPr>
          <w:szCs w:val="24"/>
        </w:rPr>
        <w:t>lable in the form of fellowships or department special projects</w:t>
      </w:r>
      <w:r w:rsidR="003950A1" w:rsidRPr="00E06CFD">
        <w:rPr>
          <w:szCs w:val="24"/>
        </w:rPr>
        <w:t>.</w:t>
      </w:r>
    </w:p>
    <w:p w14:paraId="2E970D12" w14:textId="77777777" w:rsidR="003950A1" w:rsidRPr="00E06CFD" w:rsidRDefault="003950A1" w:rsidP="003950A1">
      <w:pPr>
        <w:tabs>
          <w:tab w:val="left" w:pos="-720"/>
        </w:tabs>
        <w:ind w:right="-90"/>
        <w:jc w:val="both"/>
        <w:rPr>
          <w:szCs w:val="24"/>
        </w:rPr>
      </w:pPr>
    </w:p>
    <w:p w14:paraId="73DD3F9B" w14:textId="77777777" w:rsidR="007B089A" w:rsidRPr="007B089A" w:rsidRDefault="007B089A" w:rsidP="003950A1">
      <w:pPr>
        <w:tabs>
          <w:tab w:val="left" w:pos="-720"/>
        </w:tabs>
        <w:ind w:right="-90"/>
        <w:jc w:val="both"/>
        <w:rPr>
          <w:b/>
          <w:szCs w:val="24"/>
        </w:rPr>
      </w:pPr>
      <w:r w:rsidRPr="007B089A">
        <w:rPr>
          <w:b/>
          <w:szCs w:val="24"/>
        </w:rPr>
        <w:t>Graduate School Assistantships and Fellowships</w:t>
      </w:r>
    </w:p>
    <w:p w14:paraId="09DE15DF" w14:textId="33589801" w:rsidR="003950A1" w:rsidRDefault="003950A1" w:rsidP="003950A1">
      <w:pPr>
        <w:tabs>
          <w:tab w:val="left" w:pos="-720"/>
        </w:tabs>
        <w:ind w:right="-90"/>
        <w:jc w:val="both"/>
        <w:rPr>
          <w:szCs w:val="24"/>
        </w:rPr>
      </w:pPr>
      <w:r w:rsidRPr="00E06CFD">
        <w:rPr>
          <w:szCs w:val="24"/>
        </w:rPr>
        <w:t xml:space="preserve">In addition to graduate research assistantships awarded by the </w:t>
      </w:r>
      <w:r w:rsidR="008B3926">
        <w:rPr>
          <w:szCs w:val="24"/>
        </w:rPr>
        <w:t>D</w:t>
      </w:r>
      <w:r w:rsidRPr="00E06CFD">
        <w:rPr>
          <w:szCs w:val="24"/>
        </w:rPr>
        <w:t>epartment, there are sources of financial aid available through College and University offices</w:t>
      </w:r>
      <w:r w:rsidR="00542DBC">
        <w:rPr>
          <w:szCs w:val="24"/>
        </w:rPr>
        <w:t xml:space="preserve"> for both new and returning students (see: </w:t>
      </w:r>
      <w:hyperlink r:id="rId18" w:history="1">
        <w:r w:rsidR="00E86AE8" w:rsidRPr="008F76F0">
          <w:rPr>
            <w:rStyle w:val="Hyperlink"/>
            <w:szCs w:val="24"/>
          </w:rPr>
          <w:t>http://gradschool.utk.edu/graduate-student-life/costs-funding/graduate-fellowships/</w:t>
        </w:r>
      </w:hyperlink>
      <w:r w:rsidR="00542DBC">
        <w:rPr>
          <w:szCs w:val="24"/>
        </w:rPr>
        <w:t>)</w:t>
      </w:r>
      <w:r w:rsidRPr="00E06CFD">
        <w:rPr>
          <w:szCs w:val="24"/>
        </w:rPr>
        <w:t>.</w:t>
      </w:r>
      <w:r w:rsidR="00E86AE8">
        <w:rPr>
          <w:szCs w:val="24"/>
        </w:rPr>
        <w:t xml:space="preserve"> </w:t>
      </w:r>
      <w:r w:rsidRPr="00E06CFD">
        <w:rPr>
          <w:szCs w:val="24"/>
        </w:rPr>
        <w:t>A limited number of these awards are made during the spring of each year. There are also awards from both government and business sources for students working on their dissertations</w:t>
      </w:r>
      <w:r w:rsidR="00542DBC">
        <w:rPr>
          <w:szCs w:val="24"/>
        </w:rPr>
        <w:t>.</w:t>
      </w:r>
      <w:r w:rsidR="00E86AE8">
        <w:rPr>
          <w:szCs w:val="24"/>
        </w:rPr>
        <w:t xml:space="preserve"> </w:t>
      </w:r>
      <w:r w:rsidRPr="00E06CFD">
        <w:rPr>
          <w:szCs w:val="24"/>
        </w:rPr>
        <w:t>Also, graduate students are eligible for some financial aid programs offered by the U.S. Department of Education. Contact the Office of Financial Aid for assistance with these programs</w:t>
      </w:r>
      <w:r w:rsidR="00236EF4">
        <w:rPr>
          <w:szCs w:val="24"/>
        </w:rPr>
        <w:t xml:space="preserve"> (see paragraph below on financial aid)</w:t>
      </w:r>
      <w:r w:rsidR="007B089A">
        <w:rPr>
          <w:szCs w:val="24"/>
        </w:rPr>
        <w:t>.</w:t>
      </w:r>
    </w:p>
    <w:p w14:paraId="628283B6" w14:textId="04CA49B3" w:rsidR="00CB55B1" w:rsidRDefault="00CB55B1" w:rsidP="003950A1">
      <w:pPr>
        <w:tabs>
          <w:tab w:val="left" w:pos="-720"/>
        </w:tabs>
        <w:ind w:right="-90"/>
        <w:jc w:val="both"/>
        <w:rPr>
          <w:b/>
          <w:szCs w:val="24"/>
        </w:rPr>
      </w:pPr>
    </w:p>
    <w:p w14:paraId="34B51EC1" w14:textId="77777777" w:rsidR="00793319" w:rsidRPr="007B089A" w:rsidRDefault="007B089A" w:rsidP="003950A1">
      <w:pPr>
        <w:tabs>
          <w:tab w:val="left" w:pos="-720"/>
        </w:tabs>
        <w:ind w:right="-90"/>
        <w:jc w:val="both"/>
        <w:rPr>
          <w:b/>
          <w:szCs w:val="24"/>
        </w:rPr>
      </w:pPr>
      <w:r w:rsidRPr="007B089A">
        <w:rPr>
          <w:b/>
          <w:szCs w:val="24"/>
        </w:rPr>
        <w:t>Employment</w:t>
      </w:r>
    </w:p>
    <w:p w14:paraId="23699C5F" w14:textId="38DCE303" w:rsidR="00793319" w:rsidRPr="00E06CFD" w:rsidRDefault="00995660" w:rsidP="003950A1">
      <w:pPr>
        <w:tabs>
          <w:tab w:val="left" w:pos="-720"/>
        </w:tabs>
        <w:ind w:right="-90"/>
        <w:jc w:val="both"/>
        <w:rPr>
          <w:szCs w:val="24"/>
        </w:rPr>
      </w:pPr>
      <w:r>
        <w:rPr>
          <w:szCs w:val="24"/>
        </w:rPr>
        <w:t xml:space="preserve">The </w:t>
      </w:r>
      <w:r w:rsidR="00542DBC">
        <w:rPr>
          <w:szCs w:val="24"/>
        </w:rPr>
        <w:t>SEO</w:t>
      </w:r>
      <w:r>
        <w:rPr>
          <w:szCs w:val="24"/>
        </w:rPr>
        <w:t xml:space="preserve"> Ph.D. program is a full-time program. S</w:t>
      </w:r>
      <w:r w:rsidR="00793319">
        <w:rPr>
          <w:szCs w:val="24"/>
        </w:rPr>
        <w:t xml:space="preserve">tudents may </w:t>
      </w:r>
      <w:r>
        <w:rPr>
          <w:szCs w:val="24"/>
        </w:rPr>
        <w:t xml:space="preserve">not </w:t>
      </w:r>
      <w:r w:rsidR="00B35EAC">
        <w:rPr>
          <w:szCs w:val="24"/>
        </w:rPr>
        <w:t xml:space="preserve">be employed </w:t>
      </w:r>
      <w:r w:rsidR="008B3926">
        <w:rPr>
          <w:szCs w:val="24"/>
        </w:rPr>
        <w:t xml:space="preserve">outside the department </w:t>
      </w:r>
      <w:r>
        <w:rPr>
          <w:szCs w:val="24"/>
        </w:rPr>
        <w:t xml:space="preserve">while in the </w:t>
      </w:r>
      <w:r w:rsidR="003E608A">
        <w:rPr>
          <w:szCs w:val="24"/>
        </w:rPr>
        <w:t>program unless</w:t>
      </w:r>
      <w:r>
        <w:rPr>
          <w:szCs w:val="24"/>
        </w:rPr>
        <w:t xml:space="preserve"> written permission </w:t>
      </w:r>
      <w:r w:rsidR="008B3926">
        <w:rPr>
          <w:szCs w:val="24"/>
        </w:rPr>
        <w:t xml:space="preserve">is given. Permission is likely only when </w:t>
      </w:r>
      <w:r>
        <w:rPr>
          <w:szCs w:val="24"/>
        </w:rPr>
        <w:t xml:space="preserve">employment opportunities will enhance </w:t>
      </w:r>
      <w:r w:rsidR="008B3926">
        <w:rPr>
          <w:szCs w:val="24"/>
        </w:rPr>
        <w:t xml:space="preserve">a student’s </w:t>
      </w:r>
      <w:r>
        <w:rPr>
          <w:szCs w:val="24"/>
        </w:rPr>
        <w:t>research skills.</w:t>
      </w:r>
    </w:p>
    <w:p w14:paraId="7D0AFAC4" w14:textId="77777777" w:rsidR="00C038FC" w:rsidRDefault="00C038FC" w:rsidP="007B089A">
      <w:pPr>
        <w:tabs>
          <w:tab w:val="left" w:pos="-720"/>
        </w:tabs>
        <w:outlineLvl w:val="0"/>
        <w:rPr>
          <w:b/>
          <w:szCs w:val="24"/>
        </w:rPr>
      </w:pPr>
    </w:p>
    <w:p w14:paraId="20A4573F" w14:textId="68CC349B" w:rsidR="009B2A79" w:rsidRDefault="007B089A" w:rsidP="007B089A">
      <w:pPr>
        <w:tabs>
          <w:tab w:val="left" w:pos="-720"/>
        </w:tabs>
        <w:outlineLvl w:val="0"/>
        <w:rPr>
          <w:b/>
          <w:szCs w:val="24"/>
        </w:rPr>
      </w:pPr>
      <w:r w:rsidRPr="007B089A">
        <w:rPr>
          <w:b/>
          <w:szCs w:val="24"/>
        </w:rPr>
        <w:t>Travel</w:t>
      </w:r>
      <w:r w:rsidR="003F403A">
        <w:rPr>
          <w:b/>
          <w:szCs w:val="24"/>
        </w:rPr>
        <w:t xml:space="preserve"> Support</w:t>
      </w:r>
      <w:r w:rsidR="008B3926">
        <w:rPr>
          <w:b/>
          <w:szCs w:val="24"/>
        </w:rPr>
        <w:t xml:space="preserve"> by Department and </w:t>
      </w:r>
      <w:r w:rsidR="009B2A79">
        <w:rPr>
          <w:b/>
          <w:szCs w:val="24"/>
        </w:rPr>
        <w:t xml:space="preserve">Haslam </w:t>
      </w:r>
      <w:r w:rsidR="008B3926">
        <w:rPr>
          <w:b/>
          <w:szCs w:val="24"/>
        </w:rPr>
        <w:t xml:space="preserve">College of Business </w:t>
      </w:r>
    </w:p>
    <w:p w14:paraId="11AF0D32" w14:textId="01FC987E" w:rsidR="008B3926" w:rsidRDefault="008B3926" w:rsidP="007B089A">
      <w:pPr>
        <w:tabs>
          <w:tab w:val="left" w:pos="-720"/>
        </w:tabs>
        <w:outlineLvl w:val="0"/>
        <w:rPr>
          <w:szCs w:val="24"/>
        </w:rPr>
      </w:pPr>
      <w:r>
        <w:rPr>
          <w:szCs w:val="24"/>
        </w:rPr>
        <w:t xml:space="preserve">All students who are </w:t>
      </w:r>
      <w:r w:rsidR="00CF76F3">
        <w:rPr>
          <w:szCs w:val="24"/>
        </w:rPr>
        <w:t>on the program</w:t>
      </w:r>
      <w:r>
        <w:rPr>
          <w:szCs w:val="24"/>
        </w:rPr>
        <w:t xml:space="preserve"> at national or regional conferences </w:t>
      </w:r>
      <w:r w:rsidR="006C4726">
        <w:rPr>
          <w:szCs w:val="24"/>
        </w:rPr>
        <w:t xml:space="preserve">approved by the </w:t>
      </w:r>
      <w:r w:rsidR="00217A06">
        <w:rPr>
          <w:szCs w:val="24"/>
        </w:rPr>
        <w:t>Ph.D. P</w:t>
      </w:r>
      <w:r w:rsidR="006C4726">
        <w:rPr>
          <w:szCs w:val="24"/>
        </w:rPr>
        <w:t xml:space="preserve">rogram </w:t>
      </w:r>
      <w:r w:rsidR="00217A06">
        <w:rPr>
          <w:szCs w:val="24"/>
        </w:rPr>
        <w:t>D</w:t>
      </w:r>
      <w:r w:rsidR="006C4726">
        <w:rPr>
          <w:szCs w:val="24"/>
        </w:rPr>
        <w:t xml:space="preserve">irector </w:t>
      </w:r>
      <w:r>
        <w:rPr>
          <w:szCs w:val="24"/>
        </w:rPr>
        <w:t xml:space="preserve">are eligible to apply for travel support from the Department of </w:t>
      </w:r>
      <w:bookmarkStart w:id="9" w:name="_Hlk51164702"/>
      <w:r>
        <w:rPr>
          <w:szCs w:val="24"/>
        </w:rPr>
        <w:t xml:space="preserve">Management </w:t>
      </w:r>
      <w:r w:rsidR="00E45059">
        <w:rPr>
          <w:szCs w:val="24"/>
        </w:rPr>
        <w:t>&amp; Entrepreneurship</w:t>
      </w:r>
      <w:bookmarkEnd w:id="9"/>
      <w:r w:rsidR="00E45059">
        <w:rPr>
          <w:szCs w:val="24"/>
        </w:rPr>
        <w:t xml:space="preserve"> </w:t>
      </w:r>
      <w:r>
        <w:rPr>
          <w:szCs w:val="24"/>
        </w:rPr>
        <w:t xml:space="preserve">and </w:t>
      </w:r>
      <w:r w:rsidR="009B2A79">
        <w:rPr>
          <w:szCs w:val="24"/>
        </w:rPr>
        <w:t xml:space="preserve">Haslam </w:t>
      </w:r>
      <w:r>
        <w:rPr>
          <w:szCs w:val="24"/>
        </w:rPr>
        <w:t xml:space="preserve">College of </w:t>
      </w:r>
      <w:r w:rsidR="00116422">
        <w:rPr>
          <w:szCs w:val="24"/>
        </w:rPr>
        <w:t>Business (</w:t>
      </w:r>
      <w:r w:rsidR="009B2A79">
        <w:rPr>
          <w:szCs w:val="24"/>
        </w:rPr>
        <w:t>HCB</w:t>
      </w:r>
      <w:r>
        <w:rPr>
          <w:szCs w:val="24"/>
        </w:rPr>
        <w:t xml:space="preserve">). </w:t>
      </w:r>
      <w:r w:rsidR="00B45670">
        <w:rPr>
          <w:szCs w:val="24"/>
        </w:rPr>
        <w:t xml:space="preserve">An exception to </w:t>
      </w:r>
      <w:r w:rsidR="00C038FC">
        <w:rPr>
          <w:szCs w:val="24"/>
        </w:rPr>
        <w:t>the requirement to be on the program</w:t>
      </w:r>
      <w:r w:rsidR="00B45670">
        <w:rPr>
          <w:szCs w:val="24"/>
        </w:rPr>
        <w:t xml:space="preserve"> is when a student attends a conference to </w:t>
      </w:r>
      <w:r w:rsidR="00C038FC">
        <w:rPr>
          <w:szCs w:val="24"/>
        </w:rPr>
        <w:t>take part in</w:t>
      </w:r>
      <w:r w:rsidR="00B45670">
        <w:rPr>
          <w:szCs w:val="24"/>
        </w:rPr>
        <w:t xml:space="preserve"> job interviews. </w:t>
      </w:r>
      <w:r w:rsidR="003D4DD3">
        <w:rPr>
          <w:szCs w:val="24"/>
        </w:rPr>
        <w:t>Depending on the fiscal circumstances</w:t>
      </w:r>
      <w:r>
        <w:rPr>
          <w:szCs w:val="24"/>
        </w:rPr>
        <w:t xml:space="preserve">, the Department will award up to $500 per year for student travel. </w:t>
      </w:r>
      <w:r>
        <w:rPr>
          <w:szCs w:val="24"/>
        </w:rPr>
        <w:lastRenderedPageBreak/>
        <w:t xml:space="preserve">The </w:t>
      </w:r>
      <w:r w:rsidR="00116422">
        <w:rPr>
          <w:szCs w:val="24"/>
        </w:rPr>
        <w:t>HCB</w:t>
      </w:r>
      <w:r>
        <w:rPr>
          <w:szCs w:val="24"/>
        </w:rPr>
        <w:t xml:space="preserve"> will match the Department award up to $300 if funds are available. The deadline for applying for travel support from the </w:t>
      </w:r>
      <w:r w:rsidR="000866EB">
        <w:rPr>
          <w:szCs w:val="24"/>
        </w:rPr>
        <w:t>D</w:t>
      </w:r>
      <w:r>
        <w:rPr>
          <w:szCs w:val="24"/>
        </w:rPr>
        <w:t xml:space="preserve">epartment and </w:t>
      </w:r>
      <w:r w:rsidR="00116422">
        <w:rPr>
          <w:szCs w:val="24"/>
        </w:rPr>
        <w:t>H</w:t>
      </w:r>
      <w:r>
        <w:rPr>
          <w:szCs w:val="24"/>
        </w:rPr>
        <w:t xml:space="preserve">CB is approximately 3 weeks before the deadline to apply for the Graduate Student Travel Award (see next </w:t>
      </w:r>
      <w:r w:rsidR="00567A3E">
        <w:rPr>
          <w:szCs w:val="24"/>
        </w:rPr>
        <w:t>section</w:t>
      </w:r>
      <w:r>
        <w:rPr>
          <w:szCs w:val="24"/>
        </w:rPr>
        <w:t>). If a student is not applying for the Graduate Student Travel Award (due to missed deadline, etc.), the student may apply for travel support from the</w:t>
      </w:r>
      <w:r w:rsidR="00D50D91">
        <w:rPr>
          <w:szCs w:val="24"/>
        </w:rPr>
        <w:t xml:space="preserve"> Department and College one month</w:t>
      </w:r>
      <w:r>
        <w:rPr>
          <w:szCs w:val="24"/>
        </w:rPr>
        <w:t xml:space="preserve"> before the scheduled trip. See Michelle Molter, Administrative Specialist, to obtain paperwork and approval of travel support.</w:t>
      </w:r>
      <w:r w:rsidR="00D50D91">
        <w:rPr>
          <w:szCs w:val="24"/>
        </w:rPr>
        <w:t xml:space="preserve">  Allow a minimum of 6 weeks to apply for international travel.  </w:t>
      </w:r>
    </w:p>
    <w:p w14:paraId="5272C7C7" w14:textId="18670B5E" w:rsidR="003522ED" w:rsidRDefault="003522ED" w:rsidP="007B089A">
      <w:pPr>
        <w:tabs>
          <w:tab w:val="left" w:pos="-720"/>
        </w:tabs>
        <w:outlineLvl w:val="0"/>
        <w:rPr>
          <w:szCs w:val="24"/>
        </w:rPr>
      </w:pPr>
    </w:p>
    <w:p w14:paraId="442BD91C" w14:textId="15AE3F89" w:rsidR="003522ED" w:rsidRDefault="003522ED" w:rsidP="007B089A">
      <w:pPr>
        <w:tabs>
          <w:tab w:val="left" w:pos="-720"/>
        </w:tabs>
        <w:outlineLvl w:val="0"/>
        <w:rPr>
          <w:szCs w:val="24"/>
        </w:rPr>
      </w:pPr>
      <w:r>
        <w:rPr>
          <w:szCs w:val="24"/>
        </w:rPr>
        <w:t>Additional funding for travel is often available.</w:t>
      </w:r>
    </w:p>
    <w:p w14:paraId="0399E027" w14:textId="77777777" w:rsidR="006C4726" w:rsidRDefault="006C4726" w:rsidP="007B089A">
      <w:pPr>
        <w:tabs>
          <w:tab w:val="left" w:pos="-720"/>
        </w:tabs>
        <w:outlineLvl w:val="0"/>
        <w:rPr>
          <w:szCs w:val="24"/>
        </w:rPr>
      </w:pPr>
    </w:p>
    <w:p w14:paraId="2F545A13" w14:textId="77777777" w:rsidR="00236EF4" w:rsidRDefault="007B089A" w:rsidP="00236EF4">
      <w:pPr>
        <w:pStyle w:val="Heading4"/>
      </w:pPr>
      <w:r>
        <w:t>Graduate Student Travel Award</w:t>
      </w:r>
    </w:p>
    <w:p w14:paraId="52104B91" w14:textId="19A128BF" w:rsidR="007B089A" w:rsidRPr="00236EF4" w:rsidRDefault="007B089A" w:rsidP="00236EF4">
      <w:pPr>
        <w:pStyle w:val="Heading4"/>
        <w:rPr>
          <w:b w:val="0"/>
        </w:rPr>
      </w:pPr>
      <w:r w:rsidRPr="00236EF4">
        <w:rPr>
          <w:b w:val="0"/>
        </w:rPr>
        <w:t xml:space="preserve">The </w:t>
      </w:r>
      <w:r w:rsidR="005F7086">
        <w:rPr>
          <w:b w:val="0"/>
        </w:rPr>
        <w:t>Graduate Student Senate</w:t>
      </w:r>
      <w:r w:rsidRPr="00236EF4">
        <w:rPr>
          <w:b w:val="0"/>
        </w:rPr>
        <w:t xml:space="preserve"> Graduate Student Travel Award is administered by the Office of the Dean of Students in cooperation with the Graduate Student Senate and the Dean of the Graduate School. Allocations from this fund are utilized to provide travel awards for University of Tennessee graduate students attending professional meetings. The awards are made on the basis of merit, not need, and allow for partial reimbursement of transportation, lodging and registration expenses.</w:t>
      </w:r>
    </w:p>
    <w:p w14:paraId="562FCA26" w14:textId="7307E5A1" w:rsidR="007B089A" w:rsidRDefault="007B089A" w:rsidP="007B089A">
      <w:pPr>
        <w:pStyle w:val="NormalWeb"/>
      </w:pPr>
      <w:r>
        <w:t xml:space="preserve">Travel award requests must be filed </w:t>
      </w:r>
      <w:r w:rsidR="005F7086">
        <w:t xml:space="preserve">online </w:t>
      </w:r>
      <w:r w:rsidR="005F7086" w:rsidRPr="00E840B9">
        <w:t xml:space="preserve">at: </w:t>
      </w:r>
      <w:hyperlink r:id="rId19" w:history="1">
        <w:r w:rsidR="009F2073" w:rsidRPr="00E840B9">
          <w:rPr>
            <w:rStyle w:val="Hyperlink"/>
          </w:rPr>
          <w:t>GSS Travel Awards | Graduate Student Senate (utk.edu)</w:t>
        </w:r>
      </w:hyperlink>
      <w:r w:rsidR="009F2073" w:rsidRPr="00E840B9">
        <w:t>.</w:t>
      </w:r>
      <w:r w:rsidR="00567A3E" w:rsidRPr="00E840B9">
        <w:t xml:space="preserve"> </w:t>
      </w:r>
      <w:r w:rsidRPr="00E840B9">
        <w:t>Applications must be submitted by the deadlines</w:t>
      </w:r>
      <w:r w:rsidR="005F7086" w:rsidRPr="00E840B9">
        <w:t xml:space="preserve"> which are typically</w:t>
      </w:r>
      <w:r w:rsidR="005F7086">
        <w:t xml:space="preserve"> in April (for </w:t>
      </w:r>
      <w:r w:rsidR="00F1679B">
        <w:t xml:space="preserve">summer </w:t>
      </w:r>
      <w:r w:rsidR="005F7086">
        <w:t xml:space="preserve">semester travel), August (for </w:t>
      </w:r>
      <w:r w:rsidR="00F1679B">
        <w:t xml:space="preserve">fall </w:t>
      </w:r>
      <w:r w:rsidR="005F7086">
        <w:t xml:space="preserve">semester travel), and November (for </w:t>
      </w:r>
      <w:r w:rsidR="00F1679B">
        <w:t xml:space="preserve">spring </w:t>
      </w:r>
      <w:r w:rsidR="005F7086">
        <w:t>semester travel)</w:t>
      </w:r>
      <w:r>
        <w:t>.</w:t>
      </w:r>
    </w:p>
    <w:p w14:paraId="6C093207" w14:textId="598EB73E" w:rsidR="007B089A" w:rsidRDefault="007B089A" w:rsidP="007B089A">
      <w:pPr>
        <w:pStyle w:val="Heading4"/>
      </w:pPr>
      <w:r>
        <w:t>Loans</w:t>
      </w:r>
    </w:p>
    <w:p w14:paraId="20BFC098" w14:textId="7215163E" w:rsidR="007B089A" w:rsidRPr="007B089A" w:rsidRDefault="007B089A" w:rsidP="00C86C2F">
      <w:pPr>
        <w:pStyle w:val="Heading4"/>
        <w:rPr>
          <w:szCs w:val="24"/>
        </w:rPr>
      </w:pPr>
      <w:r w:rsidRPr="007B089A">
        <w:rPr>
          <w:b w:val="0"/>
        </w:rPr>
        <w:t xml:space="preserve">Students must apply through the </w:t>
      </w:r>
      <w:r w:rsidR="005F7086">
        <w:rPr>
          <w:b w:val="0"/>
        </w:rPr>
        <w:t>One Stop Express Service (</w:t>
      </w:r>
      <w:hyperlink r:id="rId20" w:history="1">
        <w:r w:rsidR="00567A3E" w:rsidRPr="00824465">
          <w:rPr>
            <w:rStyle w:val="Hyperlink"/>
            <w:b w:val="0"/>
          </w:rPr>
          <w:t>http://onestop.utk.edu/loans/</w:t>
        </w:r>
      </w:hyperlink>
      <w:r w:rsidR="005F7086">
        <w:rPr>
          <w:b w:val="0"/>
        </w:rPr>
        <w:t>)</w:t>
      </w:r>
      <w:r w:rsidR="00567A3E">
        <w:rPr>
          <w:b w:val="0"/>
        </w:rPr>
        <w:t xml:space="preserve"> </w:t>
      </w:r>
      <w:r w:rsidRPr="007B089A">
        <w:rPr>
          <w:b w:val="0"/>
        </w:rPr>
        <w:t xml:space="preserve">for all loan programs. Loans are </w:t>
      </w:r>
      <w:r w:rsidR="005F7086">
        <w:rPr>
          <w:b w:val="0"/>
        </w:rPr>
        <w:t xml:space="preserve">typically </w:t>
      </w:r>
      <w:r w:rsidRPr="007B089A">
        <w:rPr>
          <w:b w:val="0"/>
        </w:rPr>
        <w:t xml:space="preserve">limited to U.S. citizens and certain permanent residents. </w:t>
      </w:r>
    </w:p>
    <w:p w14:paraId="774C5943" w14:textId="14357F68" w:rsidR="007B089A" w:rsidRDefault="007B089A" w:rsidP="007B089A">
      <w:pPr>
        <w:pStyle w:val="NormalWeb"/>
      </w:pPr>
      <w:r>
        <w:t xml:space="preserve">Processing time varies from one loan program to another. All students receiving financial aid are expected to maintain satisfactory academic progress standards to remain eligible to receive aid. In addition, all students receiving federal financial aid must have a valid social security number. </w:t>
      </w:r>
    </w:p>
    <w:p w14:paraId="47095B92" w14:textId="77777777" w:rsidR="00F43D37" w:rsidRDefault="007B089A" w:rsidP="00F43D37">
      <w:pPr>
        <w:pStyle w:val="Heading4"/>
      </w:pPr>
      <w:r>
        <w:t>Veteran’s Benefits</w:t>
      </w:r>
    </w:p>
    <w:p w14:paraId="4D0AD02C" w14:textId="732459C6" w:rsidR="007B089A" w:rsidRPr="00F43D37" w:rsidRDefault="00F43D37" w:rsidP="00F43D37">
      <w:pPr>
        <w:pStyle w:val="Heading4"/>
        <w:rPr>
          <w:b w:val="0"/>
        </w:rPr>
      </w:pPr>
      <w:r w:rsidRPr="00F43D37">
        <w:rPr>
          <w:b w:val="0"/>
        </w:rPr>
        <w:t>V</w:t>
      </w:r>
      <w:r w:rsidR="007B089A" w:rsidRPr="00F43D37">
        <w:rPr>
          <w:b w:val="0"/>
        </w:rPr>
        <w:t>eterans, reservists</w:t>
      </w:r>
      <w:r w:rsidR="00567A3E">
        <w:rPr>
          <w:b w:val="0"/>
        </w:rPr>
        <w:t>,</w:t>
      </w:r>
      <w:r w:rsidR="007B089A" w:rsidRPr="00F43D37">
        <w:rPr>
          <w:b w:val="0"/>
        </w:rPr>
        <w:t xml:space="preserve"> and widows or children of certain deceased or disabled veterans, who have been admitted to a degree program, may apply for benefits by contacting the Veterans </w:t>
      </w:r>
      <w:r w:rsidR="00C038FC">
        <w:rPr>
          <w:b w:val="0"/>
        </w:rPr>
        <w:t>Resource Center</w:t>
      </w:r>
      <w:r w:rsidR="005F7086">
        <w:rPr>
          <w:b w:val="0"/>
        </w:rPr>
        <w:t xml:space="preserve"> (</w:t>
      </w:r>
      <w:hyperlink r:id="rId21" w:history="1">
        <w:r w:rsidR="00567A3E" w:rsidRPr="00824465">
          <w:rPr>
            <w:rStyle w:val="Hyperlink"/>
            <w:b w:val="0"/>
          </w:rPr>
          <w:t>http://veterans.utk.edu/</w:t>
        </w:r>
      </w:hyperlink>
      <w:r w:rsidR="005F7086">
        <w:rPr>
          <w:b w:val="0"/>
        </w:rPr>
        <w:t>)</w:t>
      </w:r>
      <w:r w:rsidR="00567A3E">
        <w:rPr>
          <w:b w:val="0"/>
        </w:rPr>
        <w:t xml:space="preserve"> </w:t>
      </w:r>
      <w:r w:rsidR="007B089A" w:rsidRPr="00F43D37">
        <w:rPr>
          <w:b w:val="0"/>
        </w:rPr>
        <w:t xml:space="preserve">in Room </w:t>
      </w:r>
      <w:r w:rsidR="005F7086">
        <w:rPr>
          <w:b w:val="0"/>
        </w:rPr>
        <w:t>G020</w:t>
      </w:r>
      <w:r w:rsidR="007B089A" w:rsidRPr="00F43D37">
        <w:rPr>
          <w:b w:val="0"/>
        </w:rPr>
        <w:t xml:space="preserve">, </w:t>
      </w:r>
      <w:r w:rsidR="005F7086">
        <w:rPr>
          <w:b w:val="0"/>
        </w:rPr>
        <w:t>Hodges Library</w:t>
      </w:r>
      <w:r w:rsidR="007B089A" w:rsidRPr="00F43D37">
        <w:rPr>
          <w:b w:val="0"/>
        </w:rPr>
        <w:t>.</w:t>
      </w:r>
    </w:p>
    <w:p w14:paraId="61D2F588" w14:textId="77777777" w:rsidR="00CB55B1" w:rsidRDefault="00CB55B1" w:rsidP="00C038FC">
      <w:pPr>
        <w:tabs>
          <w:tab w:val="left" w:pos="-720"/>
        </w:tabs>
        <w:outlineLvl w:val="0"/>
        <w:rPr>
          <w:b/>
          <w:szCs w:val="24"/>
        </w:rPr>
      </w:pPr>
    </w:p>
    <w:p w14:paraId="32E1038C" w14:textId="53415000" w:rsidR="009F7857" w:rsidRDefault="00CF24D4" w:rsidP="007B089A">
      <w:pPr>
        <w:tabs>
          <w:tab w:val="left" w:pos="-720"/>
        </w:tabs>
        <w:jc w:val="center"/>
        <w:outlineLvl w:val="0"/>
        <w:rPr>
          <w:b/>
          <w:szCs w:val="24"/>
        </w:rPr>
      </w:pPr>
      <w:r>
        <w:rPr>
          <w:b/>
          <w:szCs w:val="24"/>
        </w:rPr>
        <w:t xml:space="preserve">8. </w:t>
      </w:r>
      <w:r w:rsidR="00D60353">
        <w:rPr>
          <w:b/>
          <w:szCs w:val="24"/>
        </w:rPr>
        <w:t>Registration and Advising</w:t>
      </w:r>
    </w:p>
    <w:p w14:paraId="7D51EA59" w14:textId="77777777" w:rsidR="007B089A" w:rsidRPr="00E06CFD" w:rsidRDefault="007B089A" w:rsidP="007B089A">
      <w:pPr>
        <w:tabs>
          <w:tab w:val="left" w:pos="-720"/>
        </w:tabs>
        <w:jc w:val="center"/>
        <w:outlineLvl w:val="0"/>
        <w:rPr>
          <w:b/>
          <w:szCs w:val="24"/>
        </w:rPr>
      </w:pPr>
    </w:p>
    <w:p w14:paraId="4A984607" w14:textId="77777777" w:rsidR="007B089A" w:rsidRPr="007B089A" w:rsidRDefault="007B089A" w:rsidP="00FC2A0B">
      <w:pPr>
        <w:pStyle w:val="Heading4"/>
        <w:ind w:right="-90"/>
        <w:rPr>
          <w:szCs w:val="24"/>
        </w:rPr>
      </w:pPr>
      <w:r w:rsidRPr="007B089A">
        <w:rPr>
          <w:szCs w:val="24"/>
        </w:rPr>
        <w:t>Registration Procedures and Timelines</w:t>
      </w:r>
    </w:p>
    <w:p w14:paraId="4EC35162" w14:textId="58C8182D" w:rsidR="007B089A" w:rsidRPr="007B089A" w:rsidRDefault="007B089A" w:rsidP="007B089A">
      <w:pPr>
        <w:rPr>
          <w:szCs w:val="24"/>
        </w:rPr>
      </w:pPr>
      <w:r>
        <w:rPr>
          <w:szCs w:val="24"/>
        </w:rPr>
        <w:t xml:space="preserve">For first-year, incoming </w:t>
      </w:r>
      <w:r w:rsidR="00542DBC">
        <w:rPr>
          <w:szCs w:val="24"/>
        </w:rPr>
        <w:t>SEO</w:t>
      </w:r>
      <w:r>
        <w:rPr>
          <w:szCs w:val="24"/>
        </w:rPr>
        <w:t xml:space="preserve"> doctoral students, the Ph.D. </w:t>
      </w:r>
      <w:r w:rsidR="00217A06">
        <w:rPr>
          <w:szCs w:val="24"/>
        </w:rPr>
        <w:t>Program D</w:t>
      </w:r>
      <w:r>
        <w:rPr>
          <w:szCs w:val="24"/>
        </w:rPr>
        <w:t xml:space="preserve">irector will identify the required courses for the fall semester for the incoming student. By </w:t>
      </w:r>
      <w:r w:rsidR="002369C7">
        <w:rPr>
          <w:szCs w:val="24"/>
        </w:rPr>
        <w:t>June 1</w:t>
      </w:r>
      <w:r>
        <w:rPr>
          <w:szCs w:val="24"/>
        </w:rPr>
        <w:t xml:space="preserve"> of each year, each second and third</w:t>
      </w:r>
      <w:r w:rsidR="00C038FC">
        <w:rPr>
          <w:szCs w:val="24"/>
        </w:rPr>
        <w:t>-</w:t>
      </w:r>
      <w:r>
        <w:rPr>
          <w:szCs w:val="24"/>
        </w:rPr>
        <w:t xml:space="preserve">year student who has not completed their coursework will identify his/her plan of courses for the coming year to the Ph.D. </w:t>
      </w:r>
      <w:r w:rsidR="00217A06" w:rsidRPr="00217A06">
        <w:rPr>
          <w:szCs w:val="24"/>
        </w:rPr>
        <w:t>Program Director</w:t>
      </w:r>
      <w:r>
        <w:rPr>
          <w:szCs w:val="24"/>
        </w:rPr>
        <w:t xml:space="preserve">. The </w:t>
      </w:r>
      <w:r w:rsidR="00217A06">
        <w:rPr>
          <w:szCs w:val="24"/>
        </w:rPr>
        <w:t xml:space="preserve">Ph.D. </w:t>
      </w:r>
      <w:r w:rsidR="00217A06" w:rsidRPr="00217A06">
        <w:rPr>
          <w:szCs w:val="24"/>
        </w:rPr>
        <w:t xml:space="preserve">Program Director </w:t>
      </w:r>
      <w:r>
        <w:rPr>
          <w:szCs w:val="24"/>
        </w:rPr>
        <w:t xml:space="preserve">will review and suggest changes </w:t>
      </w:r>
      <w:r w:rsidR="00A11544">
        <w:rPr>
          <w:szCs w:val="24"/>
        </w:rPr>
        <w:t xml:space="preserve">if </w:t>
      </w:r>
      <w:r>
        <w:rPr>
          <w:szCs w:val="24"/>
        </w:rPr>
        <w:t xml:space="preserve">needed. </w:t>
      </w:r>
      <w:r w:rsidR="00D15498">
        <w:rPr>
          <w:szCs w:val="24"/>
        </w:rPr>
        <w:t>S</w:t>
      </w:r>
      <w:r>
        <w:rPr>
          <w:szCs w:val="24"/>
        </w:rPr>
        <w:t>tudent</w:t>
      </w:r>
      <w:r w:rsidR="00977E8C">
        <w:rPr>
          <w:szCs w:val="24"/>
        </w:rPr>
        <w:t>s</w:t>
      </w:r>
      <w:r w:rsidR="00D15498">
        <w:rPr>
          <w:szCs w:val="24"/>
        </w:rPr>
        <w:t xml:space="preserve"> are required to receive prior approval for all coursework before enrolling in the course and must secure approval from the Ph.D. </w:t>
      </w:r>
      <w:r w:rsidR="00217A06" w:rsidRPr="00217A06">
        <w:rPr>
          <w:szCs w:val="24"/>
        </w:rPr>
        <w:t xml:space="preserve">Program </w:t>
      </w:r>
      <w:r w:rsidR="00217A06" w:rsidRPr="00217A06">
        <w:rPr>
          <w:szCs w:val="24"/>
        </w:rPr>
        <w:lastRenderedPageBreak/>
        <w:t>Director</w:t>
      </w:r>
      <w:r w:rsidR="00D15498">
        <w:rPr>
          <w:szCs w:val="24"/>
        </w:rPr>
        <w:t xml:space="preserve"> for their program of study including minor and methods courses by November of their second year.</w:t>
      </w:r>
      <w:r w:rsidR="00A11544">
        <w:rPr>
          <w:szCs w:val="24"/>
        </w:rPr>
        <w:t xml:space="preserve"> A </w:t>
      </w:r>
      <w:r w:rsidR="00F43D37">
        <w:rPr>
          <w:szCs w:val="24"/>
        </w:rPr>
        <w:t xml:space="preserve">progression </w:t>
      </w:r>
      <w:r w:rsidR="00A11544">
        <w:rPr>
          <w:szCs w:val="24"/>
        </w:rPr>
        <w:t>checklist is provided in</w:t>
      </w:r>
      <w:r w:rsidR="0084210E">
        <w:rPr>
          <w:szCs w:val="24"/>
        </w:rPr>
        <w:t xml:space="preserve"> the</w:t>
      </w:r>
      <w:r w:rsidR="002F79A6">
        <w:rPr>
          <w:szCs w:val="24"/>
        </w:rPr>
        <w:t xml:space="preserve"> </w:t>
      </w:r>
      <w:r w:rsidR="00A11544">
        <w:rPr>
          <w:szCs w:val="24"/>
        </w:rPr>
        <w:t>Appendix</w:t>
      </w:r>
      <w:r w:rsidR="0084210E">
        <w:rPr>
          <w:szCs w:val="24"/>
        </w:rPr>
        <w:t>.</w:t>
      </w:r>
    </w:p>
    <w:p w14:paraId="36160A73" w14:textId="77777777" w:rsidR="007B089A" w:rsidRDefault="007B089A" w:rsidP="00FC2A0B">
      <w:pPr>
        <w:pStyle w:val="Heading4"/>
        <w:ind w:right="-90"/>
        <w:rPr>
          <w:szCs w:val="24"/>
        </w:rPr>
      </w:pPr>
    </w:p>
    <w:p w14:paraId="069B9C32" w14:textId="77777777" w:rsidR="00FC2A0B" w:rsidRPr="00A041B7" w:rsidRDefault="00FC2A0B" w:rsidP="00FC2A0B">
      <w:pPr>
        <w:pStyle w:val="Heading4"/>
        <w:ind w:right="-90"/>
        <w:rPr>
          <w:szCs w:val="24"/>
        </w:rPr>
      </w:pPr>
      <w:r w:rsidRPr="00A041B7">
        <w:rPr>
          <w:szCs w:val="24"/>
        </w:rPr>
        <w:t>Minimum Total Credit Requirements</w:t>
      </w:r>
    </w:p>
    <w:tbl>
      <w:tblPr>
        <w:tblW w:w="0" w:type="auto"/>
        <w:tblLook w:val="01E0" w:firstRow="1" w:lastRow="1" w:firstColumn="1" w:lastColumn="1" w:noHBand="0" w:noVBand="0"/>
      </w:tblPr>
      <w:tblGrid>
        <w:gridCol w:w="7218"/>
        <w:gridCol w:w="1638"/>
      </w:tblGrid>
      <w:tr w:rsidR="00FC2A0B" w:rsidRPr="00A041B7" w14:paraId="26CA977A" w14:textId="77777777" w:rsidTr="00CC28CF">
        <w:tc>
          <w:tcPr>
            <w:tcW w:w="7218" w:type="dxa"/>
          </w:tcPr>
          <w:p w14:paraId="1AC3E968" w14:textId="77777777" w:rsidR="00FC2A0B" w:rsidRPr="00A041B7" w:rsidRDefault="00FC2A0B" w:rsidP="00CC28CF">
            <w:pPr>
              <w:rPr>
                <w:szCs w:val="24"/>
              </w:rPr>
            </w:pPr>
          </w:p>
        </w:tc>
        <w:tc>
          <w:tcPr>
            <w:tcW w:w="1638" w:type="dxa"/>
          </w:tcPr>
          <w:p w14:paraId="68DDF9F2" w14:textId="77777777" w:rsidR="00FC2A0B" w:rsidRPr="00A041B7" w:rsidRDefault="00FC2A0B" w:rsidP="00CC28CF">
            <w:pPr>
              <w:pStyle w:val="Heading4"/>
              <w:ind w:right="-90"/>
              <w:jc w:val="center"/>
              <w:rPr>
                <w:b w:val="0"/>
                <w:szCs w:val="24"/>
                <w:u w:val="single"/>
              </w:rPr>
            </w:pPr>
            <w:r w:rsidRPr="00A041B7">
              <w:rPr>
                <w:b w:val="0"/>
                <w:szCs w:val="24"/>
                <w:u w:val="single"/>
              </w:rPr>
              <w:t>Credits</w:t>
            </w:r>
          </w:p>
        </w:tc>
      </w:tr>
      <w:tr w:rsidR="00FC2A0B" w:rsidRPr="00A041B7" w14:paraId="2BA39E25" w14:textId="77777777" w:rsidTr="00CC28CF">
        <w:tc>
          <w:tcPr>
            <w:tcW w:w="7218" w:type="dxa"/>
          </w:tcPr>
          <w:p w14:paraId="4521DFA3" w14:textId="77777777" w:rsidR="00FC2A0B" w:rsidRPr="00A041B7" w:rsidRDefault="00F43D37" w:rsidP="00CC28CF">
            <w:pPr>
              <w:ind w:left="360" w:hanging="360"/>
              <w:rPr>
                <w:szCs w:val="24"/>
              </w:rPr>
            </w:pPr>
            <w:proofErr w:type="gramStart"/>
            <w:r w:rsidRPr="00A041B7">
              <w:rPr>
                <w:szCs w:val="24"/>
              </w:rPr>
              <w:t xml:space="preserve">Coursework  </w:t>
            </w:r>
            <w:r w:rsidRPr="00A041B7">
              <w:rPr>
                <w:szCs w:val="24"/>
              </w:rPr>
              <w:tab/>
            </w:r>
            <w:proofErr w:type="gramEnd"/>
            <w:r w:rsidRPr="00A041B7">
              <w:rPr>
                <w:szCs w:val="24"/>
              </w:rPr>
              <w:t>15</w:t>
            </w:r>
            <w:r w:rsidR="00FC2A0B" w:rsidRPr="00A041B7">
              <w:rPr>
                <w:szCs w:val="24"/>
              </w:rPr>
              <w:t xml:space="preserve"> Courses </w:t>
            </w:r>
            <w:r w:rsidR="00FC2A0B" w:rsidRPr="00A041B7">
              <w:rPr>
                <w:szCs w:val="24"/>
              </w:rPr>
              <w:br/>
              <w:t>(beyond the Business Core Knowledge Requirements)</w:t>
            </w:r>
          </w:p>
        </w:tc>
        <w:tc>
          <w:tcPr>
            <w:tcW w:w="1638" w:type="dxa"/>
          </w:tcPr>
          <w:p w14:paraId="3F8D5285" w14:textId="77777777" w:rsidR="00FC2A0B" w:rsidRPr="00A041B7" w:rsidRDefault="00F43D37" w:rsidP="00CC28CF">
            <w:pPr>
              <w:pStyle w:val="Heading4"/>
              <w:ind w:right="-90"/>
              <w:jc w:val="center"/>
              <w:rPr>
                <w:b w:val="0"/>
                <w:szCs w:val="24"/>
              </w:rPr>
            </w:pPr>
            <w:r w:rsidRPr="00A041B7">
              <w:rPr>
                <w:b w:val="0"/>
                <w:szCs w:val="24"/>
              </w:rPr>
              <w:t>45</w:t>
            </w:r>
          </w:p>
        </w:tc>
      </w:tr>
      <w:tr w:rsidR="00FC2A0B" w:rsidRPr="00A041B7" w14:paraId="613876D3" w14:textId="77777777" w:rsidTr="00CC28CF">
        <w:tc>
          <w:tcPr>
            <w:tcW w:w="7218" w:type="dxa"/>
          </w:tcPr>
          <w:p w14:paraId="3EF6C583" w14:textId="77777777" w:rsidR="00FC2A0B" w:rsidRPr="00A041B7" w:rsidRDefault="00FC2A0B" w:rsidP="00CC28CF">
            <w:pPr>
              <w:rPr>
                <w:szCs w:val="24"/>
              </w:rPr>
            </w:pPr>
            <w:r w:rsidRPr="00A041B7">
              <w:rPr>
                <w:szCs w:val="24"/>
              </w:rPr>
              <w:t>Dissertation Hours</w:t>
            </w:r>
          </w:p>
        </w:tc>
        <w:tc>
          <w:tcPr>
            <w:tcW w:w="1638" w:type="dxa"/>
          </w:tcPr>
          <w:p w14:paraId="1C0404CA" w14:textId="77777777" w:rsidR="00FC2A0B" w:rsidRPr="00A041B7" w:rsidRDefault="00A041B7" w:rsidP="00CC28CF">
            <w:pPr>
              <w:pStyle w:val="Heading4"/>
              <w:ind w:right="-90"/>
              <w:jc w:val="center"/>
              <w:rPr>
                <w:b w:val="0"/>
                <w:szCs w:val="24"/>
              </w:rPr>
            </w:pPr>
            <w:r>
              <w:rPr>
                <w:b w:val="0"/>
                <w:szCs w:val="24"/>
              </w:rPr>
              <w:t>24</w:t>
            </w:r>
          </w:p>
        </w:tc>
      </w:tr>
      <w:tr w:rsidR="00FC2A0B" w:rsidRPr="00D02DF4" w14:paraId="114CE6DE" w14:textId="77777777" w:rsidTr="00CC28CF">
        <w:tc>
          <w:tcPr>
            <w:tcW w:w="7218" w:type="dxa"/>
          </w:tcPr>
          <w:p w14:paraId="4E335465" w14:textId="77777777" w:rsidR="00FC2A0B" w:rsidRPr="00A041B7" w:rsidRDefault="00FC2A0B" w:rsidP="00CC28CF">
            <w:pPr>
              <w:rPr>
                <w:szCs w:val="24"/>
              </w:rPr>
            </w:pPr>
            <w:r w:rsidRPr="00A041B7">
              <w:rPr>
                <w:szCs w:val="24"/>
              </w:rPr>
              <w:t>Minimum Total Credits</w:t>
            </w:r>
          </w:p>
        </w:tc>
        <w:tc>
          <w:tcPr>
            <w:tcW w:w="1638" w:type="dxa"/>
          </w:tcPr>
          <w:p w14:paraId="22397512" w14:textId="77777777" w:rsidR="00FC2A0B" w:rsidRPr="00D02DF4" w:rsidRDefault="00A041B7" w:rsidP="00CC28CF">
            <w:pPr>
              <w:pStyle w:val="Heading4"/>
              <w:ind w:right="-90"/>
              <w:jc w:val="center"/>
              <w:rPr>
                <w:b w:val="0"/>
                <w:szCs w:val="24"/>
              </w:rPr>
            </w:pPr>
            <w:r>
              <w:rPr>
                <w:b w:val="0"/>
                <w:szCs w:val="24"/>
              </w:rPr>
              <w:t>69</w:t>
            </w:r>
          </w:p>
        </w:tc>
      </w:tr>
    </w:tbl>
    <w:p w14:paraId="52DC3E46" w14:textId="77777777" w:rsidR="00FC2A0B" w:rsidRDefault="00FC2A0B" w:rsidP="00C038FC">
      <w:pPr>
        <w:pStyle w:val="Heading4"/>
        <w:ind w:right="-90"/>
        <w:rPr>
          <w:szCs w:val="24"/>
        </w:rPr>
      </w:pPr>
      <w:bookmarkStart w:id="10" w:name="_Toc439305503"/>
    </w:p>
    <w:p w14:paraId="664DD639" w14:textId="77777777" w:rsidR="00FC2A0B" w:rsidRPr="00E06CFD" w:rsidRDefault="00FC2A0B" w:rsidP="00FC2A0B">
      <w:pPr>
        <w:pStyle w:val="Heading4"/>
        <w:ind w:right="-90"/>
        <w:rPr>
          <w:szCs w:val="24"/>
        </w:rPr>
      </w:pPr>
      <w:bookmarkStart w:id="11" w:name="_Toc439305504"/>
      <w:bookmarkStart w:id="12" w:name="_Toc439308741"/>
      <w:bookmarkEnd w:id="10"/>
      <w:r w:rsidRPr="00E06CFD">
        <w:rPr>
          <w:szCs w:val="24"/>
        </w:rPr>
        <w:t>Incomplete Grades, Other Deadlines</w:t>
      </w:r>
      <w:r w:rsidR="00F10308">
        <w:rPr>
          <w:szCs w:val="24"/>
        </w:rPr>
        <w:t>,</w:t>
      </w:r>
      <w:r w:rsidRPr="00E06CFD">
        <w:rPr>
          <w:szCs w:val="24"/>
        </w:rPr>
        <w:t xml:space="preserve"> and Readmission</w:t>
      </w:r>
      <w:bookmarkEnd w:id="11"/>
      <w:bookmarkEnd w:id="12"/>
    </w:p>
    <w:p w14:paraId="53203DE5" w14:textId="516EDF86" w:rsidR="00FC2A0B" w:rsidRPr="00E06CFD" w:rsidRDefault="00572902" w:rsidP="00FC2A0B">
      <w:pPr>
        <w:tabs>
          <w:tab w:val="left" w:pos="-720"/>
        </w:tabs>
        <w:ind w:right="-90"/>
        <w:jc w:val="both"/>
        <w:rPr>
          <w:szCs w:val="24"/>
        </w:rPr>
      </w:pPr>
      <w:r>
        <w:rPr>
          <w:spacing w:val="-3"/>
          <w:szCs w:val="24"/>
        </w:rPr>
        <w:t>T</w:t>
      </w:r>
      <w:r w:rsidR="00FC2A0B" w:rsidRPr="00E06CFD">
        <w:rPr>
          <w:spacing w:val="-3"/>
          <w:szCs w:val="24"/>
        </w:rPr>
        <w:t xml:space="preserve">he </w:t>
      </w:r>
      <w:r w:rsidR="003E5F71" w:rsidRPr="00E06CFD">
        <w:rPr>
          <w:spacing w:val="-3"/>
          <w:szCs w:val="24"/>
        </w:rPr>
        <w:t>Department</w:t>
      </w:r>
      <w:r w:rsidR="003E5F71">
        <w:rPr>
          <w:spacing w:val="-3"/>
          <w:szCs w:val="24"/>
        </w:rPr>
        <w:t xml:space="preserve"> of </w:t>
      </w:r>
      <w:r w:rsidR="000366F7" w:rsidRPr="000366F7">
        <w:rPr>
          <w:spacing w:val="-3"/>
          <w:szCs w:val="24"/>
        </w:rPr>
        <w:t>Management &amp; Entrepreneurship</w:t>
      </w:r>
      <w:r w:rsidR="00FC2A0B" w:rsidRPr="00E06CFD">
        <w:rPr>
          <w:spacing w:val="-3"/>
          <w:szCs w:val="24"/>
        </w:rPr>
        <w:t xml:space="preserve"> has adopted the </w:t>
      </w:r>
      <w:r w:rsidR="00A041B7">
        <w:rPr>
          <w:spacing w:val="-3"/>
          <w:szCs w:val="24"/>
        </w:rPr>
        <w:t xml:space="preserve">guideline of three weeks from a course’s final exam for an </w:t>
      </w:r>
      <w:r w:rsidR="00542DBC">
        <w:rPr>
          <w:spacing w:val="-3"/>
          <w:szCs w:val="24"/>
        </w:rPr>
        <w:t>SEO</w:t>
      </w:r>
      <w:r w:rsidR="00A041B7">
        <w:rPr>
          <w:spacing w:val="-3"/>
          <w:szCs w:val="24"/>
        </w:rPr>
        <w:t xml:space="preserve"> student to remove an incomplete </w:t>
      </w:r>
      <w:r w:rsidR="003E608A">
        <w:rPr>
          <w:spacing w:val="-3"/>
          <w:szCs w:val="24"/>
        </w:rPr>
        <w:t>grade,</w:t>
      </w:r>
      <w:r w:rsidR="003E608A" w:rsidRPr="00E06CFD">
        <w:rPr>
          <w:spacing w:val="-3"/>
          <w:szCs w:val="24"/>
        </w:rPr>
        <w:t xml:space="preserve"> except</w:t>
      </w:r>
      <w:r w:rsidR="00FC2A0B" w:rsidRPr="00E06CFD">
        <w:rPr>
          <w:spacing w:val="-3"/>
          <w:szCs w:val="24"/>
        </w:rPr>
        <w:t xml:space="preserve"> under unusual circumstances. </w:t>
      </w:r>
      <w:r w:rsidR="00A041B7">
        <w:rPr>
          <w:spacing w:val="-3"/>
          <w:szCs w:val="24"/>
        </w:rPr>
        <w:t xml:space="preserve">The Graduate School allows up to one year for completion of an incomplete, after which </w:t>
      </w:r>
      <w:r w:rsidR="00FC2A0B" w:rsidRPr="00E06CFD">
        <w:rPr>
          <w:spacing w:val="-3"/>
          <w:szCs w:val="24"/>
        </w:rPr>
        <w:t xml:space="preserve">the incomplete will </w:t>
      </w:r>
      <w:r w:rsidR="00A041B7">
        <w:rPr>
          <w:spacing w:val="-3"/>
          <w:szCs w:val="24"/>
        </w:rPr>
        <w:t>become</w:t>
      </w:r>
      <w:r w:rsidR="00FC2A0B" w:rsidRPr="00E06CFD">
        <w:rPr>
          <w:spacing w:val="-3"/>
          <w:szCs w:val="24"/>
        </w:rPr>
        <w:t xml:space="preserve"> an F.</w:t>
      </w:r>
      <w:r w:rsidR="00A041B7">
        <w:rPr>
          <w:spacing w:val="-3"/>
          <w:szCs w:val="24"/>
        </w:rPr>
        <w:t xml:space="preserve"> </w:t>
      </w:r>
    </w:p>
    <w:p w14:paraId="4DFDA258" w14:textId="77777777" w:rsidR="00FC2A0B" w:rsidRPr="00E06CFD" w:rsidRDefault="00FC2A0B" w:rsidP="00FC2A0B">
      <w:pPr>
        <w:tabs>
          <w:tab w:val="left" w:pos="-720"/>
        </w:tabs>
        <w:ind w:right="-90"/>
        <w:jc w:val="both"/>
        <w:rPr>
          <w:szCs w:val="24"/>
        </w:rPr>
      </w:pPr>
    </w:p>
    <w:p w14:paraId="1649E8AE" w14:textId="77777777" w:rsidR="00FC2A0B" w:rsidRPr="00E06CFD" w:rsidRDefault="00FC2A0B" w:rsidP="00FC2A0B">
      <w:pPr>
        <w:pStyle w:val="Heading4"/>
        <w:ind w:right="-90"/>
        <w:rPr>
          <w:szCs w:val="24"/>
        </w:rPr>
      </w:pPr>
      <w:bookmarkStart w:id="13" w:name="_Toc439305505"/>
      <w:bookmarkStart w:id="14" w:name="_Toc439308742"/>
      <w:r w:rsidRPr="00E06CFD">
        <w:rPr>
          <w:szCs w:val="24"/>
        </w:rPr>
        <w:t>Continuous Enrollment Requirements</w:t>
      </w:r>
      <w:bookmarkEnd w:id="13"/>
      <w:bookmarkEnd w:id="14"/>
    </w:p>
    <w:p w14:paraId="2C702577" w14:textId="2A4D0DE9" w:rsidR="00FC2A0B" w:rsidRPr="00E06CFD" w:rsidRDefault="00FC2A0B" w:rsidP="00FC2A0B">
      <w:pPr>
        <w:tabs>
          <w:tab w:val="left" w:pos="-720"/>
        </w:tabs>
        <w:ind w:right="-90"/>
        <w:jc w:val="both"/>
        <w:rPr>
          <w:szCs w:val="24"/>
        </w:rPr>
      </w:pPr>
      <w:r w:rsidRPr="00E06CFD">
        <w:rPr>
          <w:spacing w:val="-3"/>
          <w:szCs w:val="24"/>
        </w:rPr>
        <w:t xml:space="preserve">Departmental policy states that students must remain in residence for the first </w:t>
      </w:r>
      <w:r w:rsidR="003522ED">
        <w:rPr>
          <w:spacing w:val="-3"/>
          <w:szCs w:val="24"/>
        </w:rPr>
        <w:t>four</w:t>
      </w:r>
      <w:r w:rsidRPr="00E06CFD">
        <w:rPr>
          <w:spacing w:val="-3"/>
          <w:szCs w:val="24"/>
        </w:rPr>
        <w:t xml:space="preserve"> years of the </w:t>
      </w:r>
      <w:r w:rsidR="003E5F71">
        <w:rPr>
          <w:spacing w:val="-3"/>
          <w:szCs w:val="24"/>
        </w:rPr>
        <w:t>SEO</w:t>
      </w:r>
      <w:r w:rsidRPr="00E06CFD">
        <w:rPr>
          <w:spacing w:val="-3"/>
          <w:szCs w:val="24"/>
        </w:rPr>
        <w:t xml:space="preserve"> Ph.D. program. Along with residency is the requirement of continuous enrollment. The student must register continuously for</w:t>
      </w:r>
      <w:r w:rsidR="00A041B7">
        <w:rPr>
          <w:szCs w:val="24"/>
        </w:rPr>
        <w:t xml:space="preserve"> </w:t>
      </w:r>
      <w:r w:rsidR="00A041B7" w:rsidRPr="00A041B7">
        <w:rPr>
          <w:szCs w:val="24"/>
        </w:rPr>
        <w:t>MGT</w:t>
      </w:r>
      <w:r w:rsidR="00B35EAC">
        <w:rPr>
          <w:szCs w:val="24"/>
        </w:rPr>
        <w:t xml:space="preserve"> </w:t>
      </w:r>
      <w:r w:rsidRPr="00A041B7">
        <w:rPr>
          <w:szCs w:val="24"/>
        </w:rPr>
        <w:t>600 (a minimum of 3 hours) from</w:t>
      </w:r>
      <w:r w:rsidRPr="00E06CFD">
        <w:rPr>
          <w:szCs w:val="24"/>
        </w:rPr>
        <w:t xml:space="preserve"> the time the doctoral research proposal is approved, admission to candidacy is accepted, or registration for </w:t>
      </w:r>
      <w:r w:rsidR="00B35EAC">
        <w:rPr>
          <w:szCs w:val="24"/>
        </w:rPr>
        <w:t>MGT 600</w:t>
      </w:r>
      <w:r w:rsidRPr="00E06CFD">
        <w:rPr>
          <w:szCs w:val="24"/>
        </w:rPr>
        <w:t xml:space="preserve"> is begun, whichever comes first. This includes summer sessions and the semester in which the dissertation is approved and accepted by the Graduate School. </w:t>
      </w:r>
      <w:r w:rsidRPr="00463219">
        <w:rPr>
          <w:b/>
          <w:szCs w:val="24"/>
        </w:rPr>
        <w:t xml:space="preserve">A minimum total of 24 hours of </w:t>
      </w:r>
      <w:r w:rsidR="00A041B7" w:rsidRPr="00463219">
        <w:rPr>
          <w:b/>
          <w:szCs w:val="24"/>
        </w:rPr>
        <w:t>MGT 600</w:t>
      </w:r>
      <w:r w:rsidRPr="00463219">
        <w:rPr>
          <w:b/>
          <w:szCs w:val="24"/>
        </w:rPr>
        <w:t xml:space="preserve"> is required before the dissertation will be accepted.</w:t>
      </w:r>
      <w:r w:rsidRPr="00E06CFD">
        <w:rPr>
          <w:szCs w:val="24"/>
        </w:rPr>
        <w:t xml:space="preserve"> A student who will not </w:t>
      </w:r>
      <w:r w:rsidR="003D1B1B">
        <w:rPr>
          <w:szCs w:val="24"/>
        </w:rPr>
        <w:t>be using faculty services and/</w:t>
      </w:r>
      <w:r w:rsidRPr="00E06CFD">
        <w:rPr>
          <w:szCs w:val="24"/>
        </w:rPr>
        <w:t xml:space="preserve">or university facilities for a period of time may request leaves of absence from dissertation research </w:t>
      </w:r>
      <w:r w:rsidR="00567A3E">
        <w:rPr>
          <w:szCs w:val="24"/>
        </w:rPr>
        <w:t>per Graduate School guidelines</w:t>
      </w:r>
      <w:r w:rsidRPr="00E06CFD">
        <w:rPr>
          <w:szCs w:val="24"/>
        </w:rPr>
        <w:t xml:space="preserve">. The request will be considered by the Graduate School upon request of the </w:t>
      </w:r>
      <w:r w:rsidR="003E5F71">
        <w:rPr>
          <w:szCs w:val="24"/>
        </w:rPr>
        <w:t>D</w:t>
      </w:r>
      <w:r w:rsidRPr="00E06CFD">
        <w:rPr>
          <w:szCs w:val="24"/>
        </w:rPr>
        <w:t xml:space="preserve">epartment </w:t>
      </w:r>
      <w:r w:rsidR="003E5F71">
        <w:rPr>
          <w:szCs w:val="24"/>
        </w:rPr>
        <w:t>H</w:t>
      </w:r>
      <w:r w:rsidR="002340C4">
        <w:rPr>
          <w:szCs w:val="24"/>
        </w:rPr>
        <w:t>ead and</w:t>
      </w:r>
      <w:r w:rsidR="00A041B7">
        <w:rPr>
          <w:szCs w:val="24"/>
        </w:rPr>
        <w:t xml:space="preserve"> </w:t>
      </w:r>
      <w:r w:rsidR="00542DBC">
        <w:rPr>
          <w:szCs w:val="24"/>
        </w:rPr>
        <w:t>SEO</w:t>
      </w:r>
      <w:r w:rsidR="00A041B7">
        <w:rPr>
          <w:szCs w:val="24"/>
        </w:rPr>
        <w:t xml:space="preserve"> Ph.D</w:t>
      </w:r>
      <w:r w:rsidR="00217A06">
        <w:rPr>
          <w:szCs w:val="24"/>
        </w:rPr>
        <w:t>.</w:t>
      </w:r>
      <w:r w:rsidR="00A041B7">
        <w:rPr>
          <w:szCs w:val="24"/>
        </w:rPr>
        <w:t xml:space="preserve"> </w:t>
      </w:r>
      <w:r w:rsidR="00217A06">
        <w:rPr>
          <w:szCs w:val="24"/>
        </w:rPr>
        <w:t>Program D</w:t>
      </w:r>
      <w:r w:rsidR="00A041B7">
        <w:rPr>
          <w:szCs w:val="24"/>
        </w:rPr>
        <w:t>irector</w:t>
      </w:r>
      <w:r w:rsidRPr="00E06CFD">
        <w:rPr>
          <w:szCs w:val="24"/>
        </w:rPr>
        <w:t>.</w:t>
      </w:r>
      <w:r w:rsidR="00572902">
        <w:rPr>
          <w:szCs w:val="24"/>
        </w:rPr>
        <w:t xml:space="preserve">  </w:t>
      </w:r>
      <w:r w:rsidR="00D50D91">
        <w:rPr>
          <w:szCs w:val="24"/>
        </w:rPr>
        <w:t>All degree requirements must be completed within 8 years of beginning the Ph.D. program.</w:t>
      </w:r>
    </w:p>
    <w:p w14:paraId="058642AF" w14:textId="77777777" w:rsidR="007B089A" w:rsidRDefault="007B089A" w:rsidP="006A4035">
      <w:pPr>
        <w:tabs>
          <w:tab w:val="left" w:pos="-720"/>
        </w:tabs>
        <w:rPr>
          <w:szCs w:val="24"/>
        </w:rPr>
      </w:pPr>
    </w:p>
    <w:p w14:paraId="0AB8DC90" w14:textId="77777777" w:rsidR="007B089A" w:rsidRDefault="007B089A" w:rsidP="007B089A">
      <w:pPr>
        <w:tabs>
          <w:tab w:val="left" w:pos="-720"/>
        </w:tabs>
        <w:rPr>
          <w:b/>
          <w:szCs w:val="24"/>
        </w:rPr>
      </w:pPr>
      <w:r w:rsidRPr="00722140">
        <w:rPr>
          <w:b/>
          <w:szCs w:val="24"/>
        </w:rPr>
        <w:t>Full Time Status</w:t>
      </w:r>
    </w:p>
    <w:p w14:paraId="70F2417F" w14:textId="3CD3A855" w:rsidR="00722140" w:rsidRPr="00D50D91" w:rsidRDefault="007B089A" w:rsidP="00013599">
      <w:pPr>
        <w:tabs>
          <w:tab w:val="left" w:pos="-720"/>
        </w:tabs>
        <w:jc w:val="both"/>
        <w:rPr>
          <w:szCs w:val="24"/>
        </w:rPr>
      </w:pPr>
      <w:r>
        <w:rPr>
          <w:szCs w:val="24"/>
        </w:rPr>
        <w:t xml:space="preserve">In accordance with the Graduate School, a </w:t>
      </w:r>
      <w:r w:rsidR="00542DBC">
        <w:rPr>
          <w:szCs w:val="24"/>
        </w:rPr>
        <w:t>SEO</w:t>
      </w:r>
      <w:r>
        <w:rPr>
          <w:szCs w:val="24"/>
        </w:rPr>
        <w:t xml:space="preserve"> doctoral student who is taking 9 hours of course credit is considered full time. </w:t>
      </w:r>
      <w:r w:rsidR="00956C74" w:rsidRPr="00956C74">
        <w:rPr>
          <w:b/>
          <w:bCs/>
          <w:szCs w:val="24"/>
        </w:rPr>
        <w:t>At least 6 hours of course credit is necessary to receive your assistantship and scholarship.</w:t>
      </w:r>
      <w:r w:rsidR="00956C74">
        <w:rPr>
          <w:szCs w:val="24"/>
        </w:rPr>
        <w:t xml:space="preserve"> </w:t>
      </w:r>
      <w:r>
        <w:rPr>
          <w:szCs w:val="24"/>
        </w:rPr>
        <w:t xml:space="preserve">We expect </w:t>
      </w:r>
      <w:r w:rsidR="00542DBC">
        <w:rPr>
          <w:szCs w:val="24"/>
        </w:rPr>
        <w:t>SEO</w:t>
      </w:r>
      <w:r>
        <w:rPr>
          <w:szCs w:val="24"/>
        </w:rPr>
        <w:t xml:space="preserve"> </w:t>
      </w:r>
      <w:r w:rsidRPr="004B39D8">
        <w:rPr>
          <w:szCs w:val="24"/>
        </w:rPr>
        <w:t>students to take a</w:t>
      </w:r>
      <w:r w:rsidR="004B39D8" w:rsidRPr="004B39D8">
        <w:rPr>
          <w:szCs w:val="24"/>
        </w:rPr>
        <w:t>t least</w:t>
      </w:r>
      <w:r w:rsidRPr="004B39D8">
        <w:rPr>
          <w:szCs w:val="24"/>
        </w:rPr>
        <w:t xml:space="preserve"> three courses per</w:t>
      </w:r>
      <w:r>
        <w:rPr>
          <w:szCs w:val="24"/>
        </w:rPr>
        <w:t xml:space="preserve"> semester during their first and second years. </w:t>
      </w:r>
      <w:r w:rsidR="00013599">
        <w:rPr>
          <w:szCs w:val="24"/>
        </w:rPr>
        <w:t xml:space="preserve">The </w:t>
      </w:r>
      <w:r w:rsidR="00542DBC">
        <w:rPr>
          <w:szCs w:val="24"/>
        </w:rPr>
        <w:t>SEO</w:t>
      </w:r>
      <w:r w:rsidR="00013599">
        <w:rPr>
          <w:szCs w:val="24"/>
        </w:rPr>
        <w:t xml:space="preserve"> Ph.D.</w:t>
      </w:r>
      <w:r w:rsidR="00217A06">
        <w:rPr>
          <w:szCs w:val="24"/>
        </w:rPr>
        <w:t xml:space="preserve"> Program D</w:t>
      </w:r>
      <w:r w:rsidR="00013599">
        <w:rPr>
          <w:szCs w:val="24"/>
        </w:rPr>
        <w:t xml:space="preserve">irector </w:t>
      </w:r>
      <w:r w:rsidR="00D50D91">
        <w:rPr>
          <w:szCs w:val="24"/>
        </w:rPr>
        <w:t xml:space="preserve">will </w:t>
      </w:r>
      <w:r w:rsidR="00013599">
        <w:rPr>
          <w:szCs w:val="24"/>
        </w:rPr>
        <w:t>review and approv</w:t>
      </w:r>
      <w:r w:rsidR="00D15498">
        <w:rPr>
          <w:szCs w:val="24"/>
        </w:rPr>
        <w:t>e</w:t>
      </w:r>
      <w:r w:rsidR="00013599">
        <w:rPr>
          <w:szCs w:val="24"/>
        </w:rPr>
        <w:t xml:space="preserve"> all </w:t>
      </w:r>
      <w:r w:rsidR="00D15498">
        <w:rPr>
          <w:szCs w:val="24"/>
        </w:rPr>
        <w:t>classes before the student enrolls in them.  Failure to obtain prior approval may result in the course not counting toward fulfillment of the degree.</w:t>
      </w:r>
      <w:r w:rsidR="00956C74">
        <w:rPr>
          <w:szCs w:val="24"/>
        </w:rPr>
        <w:t xml:space="preserve"> </w:t>
      </w:r>
      <w:r w:rsidR="00542DBC">
        <w:rPr>
          <w:szCs w:val="24"/>
        </w:rPr>
        <w:t>SEO</w:t>
      </w:r>
      <w:r w:rsidR="00D15498">
        <w:rPr>
          <w:szCs w:val="24"/>
        </w:rPr>
        <w:t xml:space="preserve"> students </w:t>
      </w:r>
      <w:r w:rsidR="00B13040">
        <w:rPr>
          <w:szCs w:val="24"/>
        </w:rPr>
        <w:t>may</w:t>
      </w:r>
      <w:r w:rsidR="00D15498">
        <w:rPr>
          <w:szCs w:val="24"/>
        </w:rPr>
        <w:t xml:space="preserve"> also </w:t>
      </w:r>
      <w:r w:rsidR="00B13040">
        <w:rPr>
          <w:szCs w:val="24"/>
        </w:rPr>
        <w:t xml:space="preserve">be </w:t>
      </w:r>
      <w:r w:rsidR="00D15498">
        <w:rPr>
          <w:szCs w:val="24"/>
        </w:rPr>
        <w:t xml:space="preserve">required to take a teaching effectiveness course </w:t>
      </w:r>
      <w:r w:rsidR="00C038FC">
        <w:rPr>
          <w:szCs w:val="24"/>
        </w:rPr>
        <w:t xml:space="preserve">(May) </w:t>
      </w:r>
      <w:r w:rsidR="00D15498">
        <w:rPr>
          <w:szCs w:val="24"/>
        </w:rPr>
        <w:t>and a</w:t>
      </w:r>
      <w:r w:rsidR="00C038FC">
        <w:rPr>
          <w:szCs w:val="24"/>
        </w:rPr>
        <w:t xml:space="preserve">n econometrics boot camp course (August) </w:t>
      </w:r>
      <w:r w:rsidR="00D15498">
        <w:rPr>
          <w:szCs w:val="24"/>
        </w:rPr>
        <w:t xml:space="preserve">during the summer following the first year.  </w:t>
      </w:r>
      <w:r w:rsidR="00D50D91" w:rsidRPr="00D50D91">
        <w:rPr>
          <w:szCs w:val="24"/>
        </w:rPr>
        <w:t>In all other summers, students may only take a maximum of one course per summer and devote the rest of their time to research including the summer research project, the dissertation</w:t>
      </w:r>
      <w:r w:rsidR="00567A3E">
        <w:rPr>
          <w:szCs w:val="24"/>
        </w:rPr>
        <w:t>,</w:t>
      </w:r>
      <w:r w:rsidR="00D50D91" w:rsidRPr="00D50D91">
        <w:rPr>
          <w:szCs w:val="24"/>
        </w:rPr>
        <w:t xml:space="preserve"> and research for publications.</w:t>
      </w:r>
    </w:p>
    <w:p w14:paraId="1A090517" w14:textId="77777777" w:rsidR="000366F7" w:rsidRDefault="000366F7" w:rsidP="007B089A">
      <w:pPr>
        <w:tabs>
          <w:tab w:val="left" w:pos="-720"/>
        </w:tabs>
        <w:rPr>
          <w:b/>
          <w:szCs w:val="24"/>
        </w:rPr>
      </w:pPr>
    </w:p>
    <w:p w14:paraId="3E470A8B" w14:textId="3E172C3D" w:rsidR="00722140" w:rsidRDefault="003D1B1B" w:rsidP="007B089A">
      <w:pPr>
        <w:tabs>
          <w:tab w:val="left" w:pos="-720"/>
        </w:tabs>
        <w:rPr>
          <w:b/>
          <w:szCs w:val="24"/>
        </w:rPr>
      </w:pPr>
      <w:r>
        <w:rPr>
          <w:b/>
          <w:szCs w:val="24"/>
        </w:rPr>
        <w:t>Selection of A</w:t>
      </w:r>
      <w:r w:rsidR="00722140" w:rsidRPr="00722140">
        <w:rPr>
          <w:b/>
          <w:szCs w:val="24"/>
        </w:rPr>
        <w:t xml:space="preserve">dvisor and </w:t>
      </w:r>
      <w:r>
        <w:rPr>
          <w:b/>
          <w:szCs w:val="24"/>
        </w:rPr>
        <w:t>A</w:t>
      </w:r>
      <w:r w:rsidR="00722140" w:rsidRPr="00722140">
        <w:rPr>
          <w:b/>
          <w:szCs w:val="24"/>
        </w:rPr>
        <w:t xml:space="preserve">dvising </w:t>
      </w:r>
      <w:r>
        <w:rPr>
          <w:b/>
          <w:szCs w:val="24"/>
        </w:rPr>
        <w:t>C</w:t>
      </w:r>
      <w:r w:rsidR="00722140" w:rsidRPr="00722140">
        <w:rPr>
          <w:b/>
          <w:szCs w:val="24"/>
        </w:rPr>
        <w:t>ommittee</w:t>
      </w:r>
    </w:p>
    <w:p w14:paraId="466C4386" w14:textId="097C4B93" w:rsidR="003D1B1B" w:rsidRDefault="00722140" w:rsidP="004D4488">
      <w:pPr>
        <w:tabs>
          <w:tab w:val="left" w:pos="-720"/>
        </w:tabs>
        <w:rPr>
          <w:szCs w:val="24"/>
        </w:rPr>
      </w:pPr>
      <w:r>
        <w:rPr>
          <w:szCs w:val="24"/>
        </w:rPr>
        <w:t xml:space="preserve">The Ph.D. </w:t>
      </w:r>
      <w:r w:rsidR="00217A06">
        <w:rPr>
          <w:szCs w:val="24"/>
        </w:rPr>
        <w:t>Program D</w:t>
      </w:r>
      <w:r>
        <w:rPr>
          <w:szCs w:val="24"/>
        </w:rPr>
        <w:t xml:space="preserve">irector is the advisor to each </w:t>
      </w:r>
      <w:r w:rsidR="00542DBC">
        <w:rPr>
          <w:szCs w:val="24"/>
        </w:rPr>
        <w:t>SEO</w:t>
      </w:r>
      <w:r>
        <w:rPr>
          <w:szCs w:val="24"/>
        </w:rPr>
        <w:t xml:space="preserve"> student</w:t>
      </w:r>
      <w:r w:rsidR="00567A3E">
        <w:rPr>
          <w:szCs w:val="24"/>
        </w:rPr>
        <w:t>,</w:t>
      </w:r>
      <w:r>
        <w:rPr>
          <w:szCs w:val="24"/>
        </w:rPr>
        <w:t xml:space="preserve"> with input by </w:t>
      </w:r>
      <w:r w:rsidR="00B811D1">
        <w:rPr>
          <w:szCs w:val="24"/>
        </w:rPr>
        <w:t xml:space="preserve">other </w:t>
      </w:r>
      <w:r>
        <w:rPr>
          <w:szCs w:val="24"/>
        </w:rPr>
        <w:t>faculty</w:t>
      </w:r>
      <w:r w:rsidR="00567A3E">
        <w:rPr>
          <w:szCs w:val="24"/>
        </w:rPr>
        <w:t>,</w:t>
      </w:r>
      <w:r>
        <w:rPr>
          <w:szCs w:val="24"/>
        </w:rPr>
        <w:t xml:space="preserve"> until a dissertation </w:t>
      </w:r>
      <w:r w:rsidR="00013599">
        <w:rPr>
          <w:szCs w:val="24"/>
        </w:rPr>
        <w:t>advisor</w:t>
      </w:r>
      <w:r>
        <w:rPr>
          <w:szCs w:val="24"/>
        </w:rPr>
        <w:t xml:space="preserve"> is selected. Once a </w:t>
      </w:r>
      <w:r w:rsidR="00B7797C">
        <w:rPr>
          <w:szCs w:val="24"/>
        </w:rPr>
        <w:t>dissertation advisor</w:t>
      </w:r>
      <w:r>
        <w:rPr>
          <w:szCs w:val="24"/>
        </w:rPr>
        <w:t xml:space="preserve"> is selected, this faculty member becomes the student’s advisor. </w:t>
      </w:r>
      <w:r w:rsidR="00B811D1">
        <w:rPr>
          <w:szCs w:val="24"/>
        </w:rPr>
        <w:t>The dissertation advisor may require additional methods course</w:t>
      </w:r>
      <w:r w:rsidR="00977E8C">
        <w:rPr>
          <w:szCs w:val="24"/>
        </w:rPr>
        <w:t xml:space="preserve">s </w:t>
      </w:r>
      <w:r w:rsidR="00B811D1">
        <w:rPr>
          <w:szCs w:val="24"/>
        </w:rPr>
        <w:t xml:space="preserve">or short courses (such as </w:t>
      </w:r>
      <w:r w:rsidR="00567A3E">
        <w:rPr>
          <w:szCs w:val="24"/>
        </w:rPr>
        <w:t xml:space="preserve">those </w:t>
      </w:r>
      <w:r w:rsidR="00B811D1">
        <w:rPr>
          <w:szCs w:val="24"/>
        </w:rPr>
        <w:t xml:space="preserve">offered by CARMA) to aid in the completion of the dissertation. </w:t>
      </w:r>
      <w:r>
        <w:rPr>
          <w:szCs w:val="24"/>
        </w:rPr>
        <w:lastRenderedPageBreak/>
        <w:t xml:space="preserve">Students should select the dissertation advisor with whom s/he would like to work. With the dissertation advisor, a committee is formed. </w:t>
      </w:r>
      <w:r w:rsidR="00D50D91">
        <w:rPr>
          <w:szCs w:val="24"/>
        </w:rPr>
        <w:t xml:space="preserve"> We encourage students to select a dissertation committee before </w:t>
      </w:r>
      <w:r w:rsidR="00567A3E">
        <w:rPr>
          <w:szCs w:val="24"/>
        </w:rPr>
        <w:t xml:space="preserve">or during the first semester </w:t>
      </w:r>
      <w:r w:rsidR="00D50D91">
        <w:rPr>
          <w:szCs w:val="24"/>
        </w:rPr>
        <w:t>of the third year.</w:t>
      </w:r>
    </w:p>
    <w:p w14:paraId="42673B07" w14:textId="77777777" w:rsidR="003D1B1B" w:rsidRDefault="003D1B1B" w:rsidP="004D4488">
      <w:pPr>
        <w:tabs>
          <w:tab w:val="left" w:pos="-720"/>
        </w:tabs>
        <w:rPr>
          <w:szCs w:val="24"/>
        </w:rPr>
      </w:pPr>
    </w:p>
    <w:p w14:paraId="0D506319" w14:textId="77777777" w:rsidR="003D1B1B" w:rsidRDefault="003D1B1B" w:rsidP="003D1B1B">
      <w:pPr>
        <w:tabs>
          <w:tab w:val="left" w:pos="-720"/>
        </w:tabs>
        <w:rPr>
          <w:b/>
          <w:szCs w:val="24"/>
        </w:rPr>
      </w:pPr>
      <w:r w:rsidRPr="003D1B1B">
        <w:rPr>
          <w:b/>
          <w:szCs w:val="24"/>
        </w:rPr>
        <w:t>Dissertation Hours</w:t>
      </w:r>
    </w:p>
    <w:p w14:paraId="373A319E" w14:textId="59CE83D7" w:rsidR="00503151" w:rsidRPr="009C7C7A" w:rsidRDefault="003D1B1B" w:rsidP="003D1B1B">
      <w:pPr>
        <w:tabs>
          <w:tab w:val="left" w:pos="-720"/>
        </w:tabs>
      </w:pPr>
      <w:r w:rsidRPr="003D1B1B">
        <w:t xml:space="preserve">Course </w:t>
      </w:r>
      <w:r w:rsidR="005F7086">
        <w:t xml:space="preserve">MGT </w:t>
      </w:r>
      <w:r w:rsidRPr="003D1B1B">
        <w:t xml:space="preserve">600 is reserved for doctoral research and dissertation hours. Initial registration for </w:t>
      </w:r>
      <w:r w:rsidR="00567A3E">
        <w:t xml:space="preserve">MGT </w:t>
      </w:r>
      <w:r w:rsidRPr="003D1B1B">
        <w:t xml:space="preserve">600 generally corresponds to the time at which a student begins </w:t>
      </w:r>
      <w:r w:rsidR="00C038FC">
        <w:t xml:space="preserve">to </w:t>
      </w:r>
      <w:r w:rsidRPr="003D1B1B">
        <w:t xml:space="preserve">work actively on dissertation research. From this time on, students are required to register continuously for at least 3 hours of </w:t>
      </w:r>
      <w:r w:rsidR="00567A3E">
        <w:t xml:space="preserve">MGT </w:t>
      </w:r>
      <w:r w:rsidRPr="003D1B1B">
        <w:t xml:space="preserve">600 each semester, including summer term. A minimum total of 24 hours of course </w:t>
      </w:r>
      <w:r w:rsidR="00567A3E">
        <w:t xml:space="preserve">MGT </w:t>
      </w:r>
      <w:r w:rsidRPr="003D1B1B">
        <w:t>600 is required</w:t>
      </w:r>
      <w:r w:rsidR="003D4DD3">
        <w:t xml:space="preserve"> (see also the section on continuous enrollment requirements above)</w:t>
      </w:r>
      <w:r w:rsidRPr="003D1B1B">
        <w:t>.</w:t>
      </w:r>
    </w:p>
    <w:p w14:paraId="3E654370" w14:textId="77777777" w:rsidR="00CB55B1" w:rsidRDefault="00CB55B1" w:rsidP="004D4488">
      <w:pPr>
        <w:tabs>
          <w:tab w:val="left" w:pos="-720"/>
        </w:tabs>
        <w:rPr>
          <w:szCs w:val="24"/>
        </w:rPr>
      </w:pPr>
    </w:p>
    <w:p w14:paraId="1B7E663C" w14:textId="77777777" w:rsidR="00FC2A0B" w:rsidRDefault="00CF24D4" w:rsidP="00503151">
      <w:pPr>
        <w:jc w:val="center"/>
        <w:rPr>
          <w:b/>
          <w:szCs w:val="24"/>
        </w:rPr>
      </w:pPr>
      <w:r w:rsidRPr="00CF24D4">
        <w:rPr>
          <w:b/>
          <w:szCs w:val="24"/>
        </w:rPr>
        <w:t>9.</w:t>
      </w:r>
      <w:r>
        <w:rPr>
          <w:szCs w:val="24"/>
        </w:rPr>
        <w:t xml:space="preserve"> </w:t>
      </w:r>
      <w:r w:rsidR="00B4794E">
        <w:rPr>
          <w:b/>
          <w:szCs w:val="24"/>
        </w:rPr>
        <w:t>Degree Requirements</w:t>
      </w:r>
    </w:p>
    <w:p w14:paraId="5B24CC9C" w14:textId="77777777" w:rsidR="00B4794E" w:rsidRPr="00E06CFD" w:rsidRDefault="00B4794E">
      <w:pPr>
        <w:tabs>
          <w:tab w:val="left" w:pos="-720"/>
        </w:tabs>
        <w:jc w:val="both"/>
        <w:rPr>
          <w:szCs w:val="24"/>
        </w:rPr>
      </w:pPr>
    </w:p>
    <w:p w14:paraId="2DCA5B15" w14:textId="62A4B5D5" w:rsidR="009F7857" w:rsidRPr="00E06CFD" w:rsidRDefault="009F7857">
      <w:pPr>
        <w:tabs>
          <w:tab w:val="left" w:pos="-720"/>
        </w:tabs>
        <w:jc w:val="both"/>
        <w:rPr>
          <w:szCs w:val="24"/>
        </w:rPr>
      </w:pPr>
      <w:r w:rsidRPr="00E06CFD">
        <w:rPr>
          <w:szCs w:val="24"/>
        </w:rPr>
        <w:t xml:space="preserve">The goals of </w:t>
      </w:r>
      <w:r w:rsidR="00A463D1" w:rsidRPr="00E06CFD">
        <w:rPr>
          <w:szCs w:val="24"/>
        </w:rPr>
        <w:t xml:space="preserve">the </w:t>
      </w:r>
      <w:r w:rsidR="003E5F71">
        <w:rPr>
          <w:szCs w:val="24"/>
        </w:rPr>
        <w:t>SEO</w:t>
      </w:r>
      <w:r w:rsidR="005F7086" w:rsidRPr="005F7086">
        <w:rPr>
          <w:szCs w:val="24"/>
        </w:rPr>
        <w:t xml:space="preserve"> </w:t>
      </w:r>
      <w:r w:rsidRPr="00E06CFD">
        <w:rPr>
          <w:szCs w:val="24"/>
        </w:rPr>
        <w:t>Ph.D. program are to provide each student with an in</w:t>
      </w:r>
      <w:r w:rsidR="00B03B28">
        <w:rPr>
          <w:szCs w:val="24"/>
        </w:rPr>
        <w:t>-</w:t>
      </w:r>
      <w:r w:rsidRPr="00E06CFD">
        <w:rPr>
          <w:szCs w:val="24"/>
        </w:rPr>
        <w:t>depth understanding of 1) the overall subject ma</w:t>
      </w:r>
      <w:r w:rsidR="00B10B8A" w:rsidRPr="00E06CFD">
        <w:rPr>
          <w:szCs w:val="24"/>
        </w:rPr>
        <w:t xml:space="preserve">tter of </w:t>
      </w:r>
      <w:r w:rsidR="00036E22" w:rsidRPr="00036E22">
        <w:rPr>
          <w:szCs w:val="24"/>
        </w:rPr>
        <w:t xml:space="preserve">Strategy, Entrepreneurship, </w:t>
      </w:r>
      <w:r w:rsidR="00217A06">
        <w:rPr>
          <w:szCs w:val="24"/>
        </w:rPr>
        <w:t>and</w:t>
      </w:r>
      <w:r w:rsidR="00036E22" w:rsidRPr="00036E22">
        <w:rPr>
          <w:szCs w:val="24"/>
        </w:rPr>
        <w:t xml:space="preserve"> Organizations</w:t>
      </w:r>
      <w:r w:rsidR="00B03B28">
        <w:rPr>
          <w:szCs w:val="24"/>
        </w:rPr>
        <w:t>;</w:t>
      </w:r>
      <w:r w:rsidRPr="00E06CFD">
        <w:rPr>
          <w:szCs w:val="24"/>
        </w:rPr>
        <w:t xml:space="preserve"> 2) the skills required to conduct and communicate scholarly research</w:t>
      </w:r>
      <w:r w:rsidR="00B03B28">
        <w:rPr>
          <w:szCs w:val="24"/>
        </w:rPr>
        <w:t>;</w:t>
      </w:r>
      <w:r w:rsidRPr="00E06CFD">
        <w:rPr>
          <w:szCs w:val="24"/>
        </w:rPr>
        <w:t xml:space="preserve"> 3) the skil</w:t>
      </w:r>
      <w:r w:rsidR="00F55A81" w:rsidRPr="00E06CFD">
        <w:rPr>
          <w:szCs w:val="24"/>
        </w:rPr>
        <w:t>ls necessary to plan and instruct</w:t>
      </w:r>
      <w:r w:rsidRPr="00E06CFD">
        <w:rPr>
          <w:szCs w:val="24"/>
        </w:rPr>
        <w:t xml:space="preserve"> coursework in </w:t>
      </w:r>
      <w:r w:rsidR="00036E22" w:rsidRPr="00036E22">
        <w:rPr>
          <w:szCs w:val="24"/>
        </w:rPr>
        <w:t xml:space="preserve">Strategy, Entrepreneurship, </w:t>
      </w:r>
      <w:r w:rsidR="00217A06">
        <w:rPr>
          <w:szCs w:val="24"/>
        </w:rPr>
        <w:t>and</w:t>
      </w:r>
      <w:r w:rsidR="00036E22" w:rsidRPr="00036E22">
        <w:rPr>
          <w:szCs w:val="24"/>
        </w:rPr>
        <w:t xml:space="preserve"> Organizations</w:t>
      </w:r>
      <w:r w:rsidR="00B03B28">
        <w:rPr>
          <w:szCs w:val="24"/>
        </w:rPr>
        <w:t>;</w:t>
      </w:r>
      <w:r w:rsidRPr="00E06CFD">
        <w:rPr>
          <w:szCs w:val="24"/>
        </w:rPr>
        <w:t xml:space="preserve"> and 4) the expectations and demands of managing a successful career within the profession. </w:t>
      </w:r>
    </w:p>
    <w:p w14:paraId="4715095F" w14:textId="77777777" w:rsidR="009F7857" w:rsidRPr="00E06CFD" w:rsidRDefault="009F7857">
      <w:pPr>
        <w:tabs>
          <w:tab w:val="left" w:pos="-720"/>
        </w:tabs>
        <w:jc w:val="both"/>
        <w:rPr>
          <w:szCs w:val="24"/>
        </w:rPr>
      </w:pPr>
    </w:p>
    <w:p w14:paraId="0D156C10" w14:textId="06708A8A" w:rsidR="009F7857" w:rsidRPr="00E06CFD" w:rsidRDefault="009F7857" w:rsidP="00F55A81">
      <w:pPr>
        <w:tabs>
          <w:tab w:val="left" w:pos="-720"/>
        </w:tabs>
        <w:jc w:val="both"/>
        <w:rPr>
          <w:szCs w:val="24"/>
        </w:rPr>
      </w:pPr>
      <w:r w:rsidRPr="00E06CFD">
        <w:rPr>
          <w:szCs w:val="24"/>
        </w:rPr>
        <w:t>The program is designed for full</w:t>
      </w:r>
      <w:r w:rsidR="00B03B28">
        <w:rPr>
          <w:szCs w:val="24"/>
        </w:rPr>
        <w:t>-</w:t>
      </w:r>
      <w:r w:rsidRPr="00E06CFD">
        <w:rPr>
          <w:szCs w:val="24"/>
        </w:rPr>
        <w:t>time, year</w:t>
      </w:r>
      <w:r w:rsidR="00B03B28">
        <w:rPr>
          <w:szCs w:val="24"/>
        </w:rPr>
        <w:t>-</w:t>
      </w:r>
      <w:r w:rsidRPr="00E06CFD">
        <w:rPr>
          <w:szCs w:val="24"/>
        </w:rPr>
        <w:t xml:space="preserve">round study. </w:t>
      </w:r>
      <w:r w:rsidR="00072A74">
        <w:rPr>
          <w:szCs w:val="24"/>
        </w:rPr>
        <w:t>However, d</w:t>
      </w:r>
      <w:r w:rsidRPr="00E06CFD">
        <w:rPr>
          <w:szCs w:val="24"/>
        </w:rPr>
        <w:t xml:space="preserve">ifferences in the amount and quality of academic preparation, and the individual nature of doctoral level programs, preclude everyone from finishing in the same </w:t>
      </w:r>
      <w:r w:rsidR="00897694">
        <w:rPr>
          <w:szCs w:val="24"/>
        </w:rPr>
        <w:t xml:space="preserve">amount </w:t>
      </w:r>
      <w:r w:rsidRPr="00E06CFD">
        <w:rPr>
          <w:szCs w:val="24"/>
        </w:rPr>
        <w:t xml:space="preserve">of time. However, some guidelines can be offered. Candidates </w:t>
      </w:r>
      <w:r w:rsidR="00F55A81" w:rsidRPr="00E06CFD">
        <w:rPr>
          <w:szCs w:val="24"/>
        </w:rPr>
        <w:t xml:space="preserve">can anticipate a </w:t>
      </w:r>
      <w:r w:rsidR="000366F7">
        <w:rPr>
          <w:szCs w:val="24"/>
        </w:rPr>
        <w:t>five</w:t>
      </w:r>
      <w:r w:rsidR="000D6084">
        <w:rPr>
          <w:szCs w:val="24"/>
        </w:rPr>
        <w:t>-</w:t>
      </w:r>
      <w:r w:rsidRPr="00E06CFD">
        <w:rPr>
          <w:szCs w:val="24"/>
        </w:rPr>
        <w:t>year program from entrance to completion.</w:t>
      </w:r>
      <w:r w:rsidR="00F55A81" w:rsidRPr="00E06CFD">
        <w:rPr>
          <w:szCs w:val="24"/>
        </w:rPr>
        <w:t xml:space="preserve"> </w:t>
      </w:r>
      <w:r w:rsidRPr="00E06CFD">
        <w:rPr>
          <w:szCs w:val="24"/>
        </w:rPr>
        <w:t>A more detailed description of program content follows.</w:t>
      </w:r>
    </w:p>
    <w:p w14:paraId="09DF6088" w14:textId="77777777" w:rsidR="009F7857" w:rsidRPr="00E06CFD" w:rsidRDefault="009F7857">
      <w:pPr>
        <w:tabs>
          <w:tab w:val="left" w:pos="-720"/>
        </w:tabs>
        <w:jc w:val="both"/>
        <w:rPr>
          <w:szCs w:val="24"/>
        </w:rPr>
      </w:pPr>
    </w:p>
    <w:p w14:paraId="5986F628" w14:textId="77777777" w:rsidR="009F7857" w:rsidRPr="00E06CFD" w:rsidRDefault="009F7857">
      <w:pPr>
        <w:pStyle w:val="Heading4"/>
        <w:rPr>
          <w:szCs w:val="24"/>
        </w:rPr>
      </w:pPr>
      <w:bookmarkStart w:id="15" w:name="_Toc439305490"/>
      <w:bookmarkStart w:id="16" w:name="_Toc439308727"/>
      <w:r w:rsidRPr="00E06CFD">
        <w:rPr>
          <w:szCs w:val="24"/>
        </w:rPr>
        <w:t>The Curriculum</w:t>
      </w:r>
      <w:bookmarkEnd w:id="15"/>
      <w:bookmarkEnd w:id="16"/>
      <w:r w:rsidR="00000E20" w:rsidRPr="00E06CFD">
        <w:rPr>
          <w:szCs w:val="24"/>
        </w:rPr>
        <w:t xml:space="preserve"> and Course</w:t>
      </w:r>
      <w:r w:rsidR="009565CA" w:rsidRPr="00E06CFD">
        <w:rPr>
          <w:szCs w:val="24"/>
        </w:rPr>
        <w:t xml:space="preserve"> W</w:t>
      </w:r>
      <w:r w:rsidR="00000E20" w:rsidRPr="00E06CFD">
        <w:rPr>
          <w:szCs w:val="24"/>
        </w:rPr>
        <w:t>ork</w:t>
      </w:r>
    </w:p>
    <w:p w14:paraId="299E3194" w14:textId="00D6A5E6" w:rsidR="009F7857" w:rsidRPr="00E06CFD" w:rsidRDefault="009F7857">
      <w:pPr>
        <w:tabs>
          <w:tab w:val="left" w:pos="-720"/>
        </w:tabs>
        <w:jc w:val="both"/>
        <w:rPr>
          <w:szCs w:val="24"/>
        </w:rPr>
      </w:pPr>
      <w:r w:rsidRPr="00E06CFD">
        <w:rPr>
          <w:szCs w:val="24"/>
        </w:rPr>
        <w:t xml:space="preserve">The curriculum for the doctor of philosophy degree program consists of four types of coursework: 1) core business and basic discipline courses, 2) research methods courses, 3) courses taken within </w:t>
      </w:r>
      <w:r w:rsidR="00A463D1" w:rsidRPr="00E06CFD">
        <w:rPr>
          <w:szCs w:val="24"/>
        </w:rPr>
        <w:t xml:space="preserve">the </w:t>
      </w:r>
      <w:r w:rsidR="00036E22" w:rsidRPr="00036E22">
        <w:rPr>
          <w:szCs w:val="24"/>
        </w:rPr>
        <w:t xml:space="preserve">Strategy, Entrepreneurship, </w:t>
      </w:r>
      <w:r w:rsidR="00217A06">
        <w:rPr>
          <w:szCs w:val="24"/>
        </w:rPr>
        <w:t>and</w:t>
      </w:r>
      <w:r w:rsidR="00036E22" w:rsidRPr="00036E22">
        <w:rPr>
          <w:szCs w:val="24"/>
        </w:rPr>
        <w:t xml:space="preserve"> Organizations </w:t>
      </w:r>
      <w:r w:rsidRPr="00E06CFD">
        <w:rPr>
          <w:szCs w:val="24"/>
        </w:rPr>
        <w:t xml:space="preserve">concentration, and 4) courses taken in a minor or supporting field, such as </w:t>
      </w:r>
      <w:r w:rsidR="00B811D1">
        <w:rPr>
          <w:szCs w:val="24"/>
        </w:rPr>
        <w:t>sociology, economics</w:t>
      </w:r>
      <w:r w:rsidRPr="00E06CFD">
        <w:rPr>
          <w:szCs w:val="24"/>
        </w:rPr>
        <w:t xml:space="preserve">, marketing, </w:t>
      </w:r>
      <w:r w:rsidR="00B811D1">
        <w:rPr>
          <w:szCs w:val="24"/>
        </w:rPr>
        <w:t>communications</w:t>
      </w:r>
      <w:r w:rsidRPr="00E06CFD">
        <w:rPr>
          <w:szCs w:val="24"/>
        </w:rPr>
        <w:t xml:space="preserve">, </w:t>
      </w:r>
      <w:r w:rsidR="00B811D1">
        <w:rPr>
          <w:szCs w:val="24"/>
        </w:rPr>
        <w:t xml:space="preserve">psychology, </w:t>
      </w:r>
      <w:r w:rsidRPr="00E06CFD">
        <w:rPr>
          <w:szCs w:val="24"/>
        </w:rPr>
        <w:t>international business, statistics</w:t>
      </w:r>
      <w:r w:rsidR="0085550F">
        <w:rPr>
          <w:szCs w:val="24"/>
        </w:rPr>
        <w:t xml:space="preserve">, logistics, </w:t>
      </w:r>
      <w:r w:rsidRPr="00E06CFD">
        <w:rPr>
          <w:szCs w:val="24"/>
        </w:rPr>
        <w:t>accounting</w:t>
      </w:r>
      <w:r w:rsidR="006F11C9">
        <w:rPr>
          <w:szCs w:val="24"/>
        </w:rPr>
        <w:t>,</w:t>
      </w:r>
      <w:r w:rsidRPr="00E06CFD">
        <w:rPr>
          <w:szCs w:val="24"/>
        </w:rPr>
        <w:t xml:space="preserve"> or finance.</w:t>
      </w:r>
    </w:p>
    <w:p w14:paraId="34E0B476" w14:textId="77777777" w:rsidR="009F7857" w:rsidRPr="00E06CFD" w:rsidRDefault="009F7857">
      <w:pPr>
        <w:tabs>
          <w:tab w:val="left" w:pos="-720"/>
        </w:tabs>
        <w:jc w:val="both"/>
        <w:rPr>
          <w:szCs w:val="24"/>
        </w:rPr>
      </w:pPr>
    </w:p>
    <w:p w14:paraId="2B77E776" w14:textId="77777777" w:rsidR="009D19C4" w:rsidRDefault="009F7857" w:rsidP="00BF79B4">
      <w:pPr>
        <w:pStyle w:val="Heading4"/>
        <w:rPr>
          <w:szCs w:val="24"/>
        </w:rPr>
      </w:pPr>
      <w:bookmarkStart w:id="17" w:name="_Toc439305491"/>
      <w:bookmarkStart w:id="18" w:name="_Toc439308728"/>
      <w:r w:rsidRPr="00E06CFD">
        <w:rPr>
          <w:szCs w:val="24"/>
        </w:rPr>
        <w:t>Business Core</w:t>
      </w:r>
      <w:bookmarkEnd w:id="17"/>
      <w:bookmarkEnd w:id="18"/>
      <w:r w:rsidR="00633F23" w:rsidRPr="00E06CFD">
        <w:rPr>
          <w:szCs w:val="24"/>
        </w:rPr>
        <w:t xml:space="preserve"> Knowledge</w:t>
      </w:r>
    </w:p>
    <w:p w14:paraId="31F7767B" w14:textId="335C4536" w:rsidR="009F7857" w:rsidRPr="00E06CFD" w:rsidRDefault="009F7857" w:rsidP="00BF79B4">
      <w:pPr>
        <w:pStyle w:val="Heading4"/>
        <w:rPr>
          <w:b w:val="0"/>
          <w:szCs w:val="24"/>
        </w:rPr>
      </w:pPr>
      <w:r w:rsidRPr="00E06CFD">
        <w:rPr>
          <w:b w:val="0"/>
          <w:szCs w:val="24"/>
        </w:rPr>
        <w:t>A</w:t>
      </w:r>
      <w:r w:rsidR="00633F23" w:rsidRPr="00E06CFD">
        <w:rPr>
          <w:b w:val="0"/>
          <w:szCs w:val="24"/>
        </w:rPr>
        <w:t>ll Business Administration Ph.D. students must have demonstrated knowledge of</w:t>
      </w:r>
      <w:r w:rsidRPr="00E06CFD">
        <w:rPr>
          <w:b w:val="0"/>
          <w:szCs w:val="24"/>
        </w:rPr>
        <w:t xml:space="preserve"> business core</w:t>
      </w:r>
      <w:r w:rsidR="00633F23" w:rsidRPr="00E06CFD">
        <w:rPr>
          <w:b w:val="0"/>
          <w:szCs w:val="24"/>
        </w:rPr>
        <w:t xml:space="preserve"> subjects</w:t>
      </w:r>
      <w:r w:rsidRPr="00E06CFD">
        <w:rPr>
          <w:b w:val="0"/>
          <w:szCs w:val="24"/>
        </w:rPr>
        <w:t>, including studies in marketing, management, finance, accounting and business policy</w:t>
      </w:r>
      <w:r w:rsidR="00E54C9F">
        <w:rPr>
          <w:b w:val="0"/>
          <w:szCs w:val="24"/>
        </w:rPr>
        <w:t xml:space="preserve">. </w:t>
      </w:r>
      <w:r w:rsidRPr="00E06CFD">
        <w:rPr>
          <w:b w:val="0"/>
          <w:szCs w:val="24"/>
        </w:rPr>
        <w:t>In addition, students may be asked to take remedial courses in mathematics and/or statistics if necessary. Students who have earned an MBA from an</w:t>
      </w:r>
      <w:r w:rsidR="00C73001">
        <w:rPr>
          <w:b w:val="0"/>
          <w:szCs w:val="24"/>
        </w:rPr>
        <w:t xml:space="preserve"> </w:t>
      </w:r>
      <w:r w:rsidR="0085550F" w:rsidRPr="0085550F">
        <w:rPr>
          <w:b w:val="0"/>
          <w:szCs w:val="24"/>
        </w:rPr>
        <w:t>Association to Advance Collegiate Schools of Business</w:t>
      </w:r>
      <w:r w:rsidR="0085550F">
        <w:rPr>
          <w:b w:val="0"/>
          <w:szCs w:val="24"/>
        </w:rPr>
        <w:t xml:space="preserve"> (</w:t>
      </w:r>
      <w:r w:rsidRPr="00E06CFD">
        <w:rPr>
          <w:b w:val="0"/>
          <w:szCs w:val="24"/>
        </w:rPr>
        <w:t>AACSB</w:t>
      </w:r>
      <w:r w:rsidR="0085550F">
        <w:rPr>
          <w:b w:val="0"/>
          <w:szCs w:val="24"/>
        </w:rPr>
        <w:t>)</w:t>
      </w:r>
      <w:r w:rsidRPr="00E06CFD">
        <w:rPr>
          <w:b w:val="0"/>
          <w:szCs w:val="24"/>
        </w:rPr>
        <w:t xml:space="preserve"> accredited institution (or </w:t>
      </w:r>
      <w:r w:rsidR="00A63DE6" w:rsidRPr="00E06CFD">
        <w:rPr>
          <w:b w:val="0"/>
          <w:szCs w:val="24"/>
        </w:rPr>
        <w:t xml:space="preserve">received </w:t>
      </w:r>
      <w:r w:rsidRPr="00E06CFD">
        <w:rPr>
          <w:b w:val="0"/>
          <w:szCs w:val="24"/>
        </w:rPr>
        <w:t xml:space="preserve">a high grade in a course similar to the </w:t>
      </w:r>
      <w:r w:rsidR="00036E22">
        <w:rPr>
          <w:b w:val="0"/>
          <w:szCs w:val="24"/>
        </w:rPr>
        <w:t>HCB</w:t>
      </w:r>
      <w:r w:rsidR="0085550F">
        <w:rPr>
          <w:b w:val="0"/>
          <w:szCs w:val="24"/>
        </w:rPr>
        <w:t>’</w:t>
      </w:r>
      <w:r w:rsidRPr="00E06CFD">
        <w:rPr>
          <w:b w:val="0"/>
          <w:szCs w:val="24"/>
        </w:rPr>
        <w:t xml:space="preserve">s requirement) </w:t>
      </w:r>
      <w:r w:rsidR="00633F23" w:rsidRPr="00E06CFD">
        <w:rPr>
          <w:b w:val="0"/>
          <w:szCs w:val="24"/>
        </w:rPr>
        <w:t xml:space="preserve">generally have met this requirement and </w:t>
      </w:r>
      <w:r w:rsidRPr="00E06CFD">
        <w:rPr>
          <w:b w:val="0"/>
          <w:szCs w:val="24"/>
        </w:rPr>
        <w:t xml:space="preserve">may be allowed to waive all or most of these courses. </w:t>
      </w:r>
      <w:r w:rsidR="00A77D45" w:rsidRPr="00E06CFD">
        <w:rPr>
          <w:b w:val="0"/>
          <w:szCs w:val="24"/>
        </w:rPr>
        <w:t xml:space="preserve">Students who do not have </w:t>
      </w:r>
      <w:r w:rsidR="00124CF2">
        <w:rPr>
          <w:b w:val="0"/>
          <w:szCs w:val="24"/>
        </w:rPr>
        <w:t xml:space="preserve">a management </w:t>
      </w:r>
      <w:r w:rsidR="00A77D45" w:rsidRPr="00E06CFD">
        <w:rPr>
          <w:b w:val="0"/>
          <w:szCs w:val="24"/>
        </w:rPr>
        <w:t xml:space="preserve">background in industry or through academic course exposure are expected to audit </w:t>
      </w:r>
      <w:r w:rsidR="00124CF2">
        <w:rPr>
          <w:b w:val="0"/>
          <w:szCs w:val="24"/>
        </w:rPr>
        <w:t>the Management capstone course</w:t>
      </w:r>
      <w:r w:rsidR="00A77D45" w:rsidRPr="00E06CFD">
        <w:rPr>
          <w:b w:val="0"/>
          <w:szCs w:val="24"/>
        </w:rPr>
        <w:t xml:space="preserve"> (</w:t>
      </w:r>
      <w:r w:rsidR="00036E22">
        <w:rPr>
          <w:b w:val="0"/>
          <w:szCs w:val="24"/>
        </w:rPr>
        <w:t>BUAD 453</w:t>
      </w:r>
      <w:r w:rsidR="00A77D45" w:rsidRPr="00E06CFD">
        <w:rPr>
          <w:b w:val="0"/>
          <w:szCs w:val="24"/>
        </w:rPr>
        <w:t xml:space="preserve">) </w:t>
      </w:r>
      <w:r w:rsidR="00722140">
        <w:rPr>
          <w:b w:val="0"/>
          <w:szCs w:val="24"/>
        </w:rPr>
        <w:t xml:space="preserve">or another management course approved by the </w:t>
      </w:r>
      <w:r w:rsidR="00542DBC">
        <w:rPr>
          <w:b w:val="0"/>
          <w:szCs w:val="24"/>
        </w:rPr>
        <w:t>SEO</w:t>
      </w:r>
      <w:r w:rsidR="00722140">
        <w:rPr>
          <w:b w:val="0"/>
          <w:szCs w:val="24"/>
        </w:rPr>
        <w:t xml:space="preserve"> Ph.D. </w:t>
      </w:r>
      <w:r w:rsidR="00217A06">
        <w:rPr>
          <w:b w:val="0"/>
          <w:szCs w:val="24"/>
        </w:rPr>
        <w:t xml:space="preserve">Program </w:t>
      </w:r>
      <w:r w:rsidR="00722140">
        <w:rPr>
          <w:b w:val="0"/>
          <w:szCs w:val="24"/>
        </w:rPr>
        <w:t xml:space="preserve">Director </w:t>
      </w:r>
      <w:r w:rsidR="00A77D45" w:rsidRPr="00E06CFD">
        <w:rPr>
          <w:b w:val="0"/>
          <w:szCs w:val="24"/>
        </w:rPr>
        <w:t xml:space="preserve">during the first </w:t>
      </w:r>
      <w:r w:rsidR="00F1679B">
        <w:rPr>
          <w:b w:val="0"/>
          <w:szCs w:val="24"/>
        </w:rPr>
        <w:t>f</w:t>
      </w:r>
      <w:r w:rsidR="00A77D45" w:rsidRPr="00E06CFD">
        <w:rPr>
          <w:b w:val="0"/>
          <w:szCs w:val="24"/>
        </w:rPr>
        <w:t xml:space="preserve">all </w:t>
      </w:r>
      <w:r w:rsidR="00567A3E">
        <w:rPr>
          <w:b w:val="0"/>
          <w:szCs w:val="24"/>
        </w:rPr>
        <w:t>s</w:t>
      </w:r>
      <w:r w:rsidR="00A77D45" w:rsidRPr="00E06CFD">
        <w:rPr>
          <w:b w:val="0"/>
          <w:szCs w:val="24"/>
        </w:rPr>
        <w:t>emester of the program</w:t>
      </w:r>
      <w:r w:rsidR="00E54C9F">
        <w:rPr>
          <w:b w:val="0"/>
          <w:szCs w:val="24"/>
        </w:rPr>
        <w:t xml:space="preserve">. </w:t>
      </w:r>
      <w:r w:rsidRPr="00E06CFD">
        <w:rPr>
          <w:b w:val="0"/>
          <w:szCs w:val="24"/>
        </w:rPr>
        <w:t>This will be determined on an individual ba</w:t>
      </w:r>
      <w:r w:rsidR="00633F23" w:rsidRPr="00E06CFD">
        <w:rPr>
          <w:b w:val="0"/>
          <w:szCs w:val="24"/>
        </w:rPr>
        <w:t xml:space="preserve">sis with approval of the </w:t>
      </w:r>
      <w:r w:rsidR="0062393B">
        <w:rPr>
          <w:b w:val="0"/>
          <w:szCs w:val="24"/>
        </w:rPr>
        <w:t>SEO</w:t>
      </w:r>
      <w:r w:rsidR="00036E22" w:rsidRPr="00036E22">
        <w:rPr>
          <w:b w:val="0"/>
          <w:szCs w:val="24"/>
        </w:rPr>
        <w:t xml:space="preserve"> </w:t>
      </w:r>
      <w:r w:rsidR="00633F23" w:rsidRPr="00E06CFD">
        <w:rPr>
          <w:b w:val="0"/>
          <w:szCs w:val="24"/>
        </w:rPr>
        <w:t>Ph.D. Program D</w:t>
      </w:r>
      <w:r w:rsidRPr="00E06CFD">
        <w:rPr>
          <w:b w:val="0"/>
          <w:szCs w:val="24"/>
        </w:rPr>
        <w:t>irector</w:t>
      </w:r>
      <w:r w:rsidR="00633F23" w:rsidRPr="00E06CFD">
        <w:rPr>
          <w:b w:val="0"/>
          <w:szCs w:val="24"/>
        </w:rPr>
        <w:t xml:space="preserve"> and the con</w:t>
      </w:r>
      <w:r w:rsidR="00722140">
        <w:rPr>
          <w:b w:val="0"/>
          <w:szCs w:val="24"/>
        </w:rPr>
        <w:t>s</w:t>
      </w:r>
      <w:r w:rsidR="00633F23" w:rsidRPr="00E06CFD">
        <w:rPr>
          <w:b w:val="0"/>
          <w:szCs w:val="24"/>
        </w:rPr>
        <w:t xml:space="preserve">ensus of the </w:t>
      </w:r>
      <w:r w:rsidR="0062393B">
        <w:rPr>
          <w:b w:val="0"/>
          <w:szCs w:val="24"/>
        </w:rPr>
        <w:t>SEO</w:t>
      </w:r>
      <w:r w:rsidR="00036E22" w:rsidRPr="00036E22">
        <w:rPr>
          <w:b w:val="0"/>
          <w:szCs w:val="24"/>
        </w:rPr>
        <w:t xml:space="preserve"> </w:t>
      </w:r>
      <w:r w:rsidR="00633F23" w:rsidRPr="00E06CFD">
        <w:rPr>
          <w:b w:val="0"/>
          <w:szCs w:val="24"/>
        </w:rPr>
        <w:t>faculty</w:t>
      </w:r>
      <w:r w:rsidRPr="00E06CFD">
        <w:rPr>
          <w:b w:val="0"/>
          <w:szCs w:val="24"/>
        </w:rPr>
        <w:t>.</w:t>
      </w:r>
    </w:p>
    <w:p w14:paraId="7D8913A3" w14:textId="77777777" w:rsidR="009F7857" w:rsidRPr="00E06CFD" w:rsidRDefault="009F7857">
      <w:pPr>
        <w:tabs>
          <w:tab w:val="left" w:pos="-720"/>
        </w:tabs>
        <w:jc w:val="both"/>
        <w:rPr>
          <w:b/>
          <w:szCs w:val="24"/>
        </w:rPr>
      </w:pPr>
    </w:p>
    <w:p w14:paraId="0EC354F2" w14:textId="104F7B38" w:rsidR="009D19C4" w:rsidRDefault="00036E22" w:rsidP="00BF79B4">
      <w:pPr>
        <w:pStyle w:val="Heading4"/>
        <w:rPr>
          <w:szCs w:val="24"/>
        </w:rPr>
      </w:pPr>
      <w:r w:rsidRPr="00036E22">
        <w:rPr>
          <w:szCs w:val="24"/>
        </w:rPr>
        <w:lastRenderedPageBreak/>
        <w:t xml:space="preserve">Strategy, Entrepreneurship, </w:t>
      </w:r>
      <w:r w:rsidR="00217A06">
        <w:rPr>
          <w:szCs w:val="24"/>
        </w:rPr>
        <w:t>and</w:t>
      </w:r>
      <w:r w:rsidRPr="00036E22">
        <w:rPr>
          <w:szCs w:val="24"/>
        </w:rPr>
        <w:t xml:space="preserve"> Organizations</w:t>
      </w:r>
      <w:r w:rsidR="0029063D" w:rsidRPr="00E06CFD">
        <w:rPr>
          <w:b w:val="0"/>
          <w:szCs w:val="24"/>
        </w:rPr>
        <w:t xml:space="preserve"> </w:t>
      </w:r>
      <w:r w:rsidR="001B5904">
        <w:rPr>
          <w:szCs w:val="24"/>
        </w:rPr>
        <w:t>Concentration</w:t>
      </w:r>
      <w:r w:rsidR="00A92346" w:rsidRPr="00E06CFD">
        <w:rPr>
          <w:szCs w:val="24"/>
        </w:rPr>
        <w:t xml:space="preserve"> </w:t>
      </w:r>
      <w:r w:rsidR="00633F23" w:rsidRPr="00E06CFD">
        <w:rPr>
          <w:szCs w:val="24"/>
        </w:rPr>
        <w:t>Curriculum</w:t>
      </w:r>
      <w:r w:rsidR="00A313D1">
        <w:rPr>
          <w:szCs w:val="24"/>
        </w:rPr>
        <w:t xml:space="preserve"> -</w:t>
      </w:r>
      <w:r w:rsidR="00013599">
        <w:rPr>
          <w:szCs w:val="24"/>
        </w:rPr>
        <w:t xml:space="preserve"> </w:t>
      </w:r>
      <w:r w:rsidR="00463219">
        <w:rPr>
          <w:szCs w:val="24"/>
        </w:rPr>
        <w:t>6</w:t>
      </w:r>
      <w:r w:rsidR="00463219" w:rsidRPr="00463219">
        <w:rPr>
          <w:szCs w:val="24"/>
        </w:rPr>
        <w:t xml:space="preserve"> </w:t>
      </w:r>
      <w:r w:rsidR="00A14967" w:rsidRPr="00463219">
        <w:rPr>
          <w:szCs w:val="24"/>
        </w:rPr>
        <w:t xml:space="preserve">courses, </w:t>
      </w:r>
      <w:r w:rsidR="00463219">
        <w:rPr>
          <w:szCs w:val="24"/>
        </w:rPr>
        <w:t>18</w:t>
      </w:r>
      <w:r w:rsidR="00463219" w:rsidRPr="00463219">
        <w:rPr>
          <w:szCs w:val="24"/>
        </w:rPr>
        <w:t xml:space="preserve"> </w:t>
      </w:r>
      <w:r w:rsidR="00A14967" w:rsidRPr="00463219">
        <w:rPr>
          <w:szCs w:val="24"/>
        </w:rPr>
        <w:t>credit hours</w:t>
      </w:r>
    </w:p>
    <w:p w14:paraId="788AD57D" w14:textId="77777777" w:rsidR="00463219" w:rsidRDefault="00463219" w:rsidP="00BF79B4">
      <w:pPr>
        <w:pStyle w:val="Heading4"/>
        <w:rPr>
          <w:b w:val="0"/>
          <w:szCs w:val="24"/>
        </w:rPr>
      </w:pPr>
    </w:p>
    <w:p w14:paraId="769E7DC9" w14:textId="7A18CF6A" w:rsidR="00633F23" w:rsidRPr="00E06CFD" w:rsidRDefault="00633F23" w:rsidP="00BF79B4">
      <w:pPr>
        <w:pStyle w:val="Heading4"/>
        <w:rPr>
          <w:b w:val="0"/>
          <w:szCs w:val="24"/>
        </w:rPr>
      </w:pPr>
      <w:r w:rsidRPr="00E06CFD">
        <w:rPr>
          <w:b w:val="0"/>
          <w:szCs w:val="24"/>
        </w:rPr>
        <w:t xml:space="preserve">The </w:t>
      </w:r>
      <w:r w:rsidR="00036E22" w:rsidRPr="00036E22">
        <w:rPr>
          <w:b w:val="0"/>
          <w:szCs w:val="24"/>
        </w:rPr>
        <w:t xml:space="preserve">Strategy, Entrepreneurship, </w:t>
      </w:r>
      <w:r w:rsidR="00217A06">
        <w:rPr>
          <w:b w:val="0"/>
          <w:szCs w:val="24"/>
        </w:rPr>
        <w:t>and</w:t>
      </w:r>
      <w:r w:rsidR="00036E22" w:rsidRPr="00036E22">
        <w:rPr>
          <w:b w:val="0"/>
          <w:szCs w:val="24"/>
        </w:rPr>
        <w:t xml:space="preserve"> Organizations </w:t>
      </w:r>
      <w:r w:rsidRPr="00E06CFD">
        <w:rPr>
          <w:b w:val="0"/>
          <w:szCs w:val="24"/>
        </w:rPr>
        <w:t xml:space="preserve">curriculum is designed to provide the student with a solid foundation regarding the theory, practice, and research methods used in </w:t>
      </w:r>
      <w:r w:rsidR="00036E22" w:rsidRPr="00036E22">
        <w:rPr>
          <w:b w:val="0"/>
          <w:szCs w:val="24"/>
        </w:rPr>
        <w:t xml:space="preserve">Strategy, Entrepreneurship, </w:t>
      </w:r>
      <w:r w:rsidR="00217A06">
        <w:rPr>
          <w:b w:val="0"/>
          <w:szCs w:val="24"/>
        </w:rPr>
        <w:t>and</w:t>
      </w:r>
      <w:r w:rsidR="00036E22" w:rsidRPr="00036E22">
        <w:rPr>
          <w:b w:val="0"/>
          <w:szCs w:val="24"/>
        </w:rPr>
        <w:t xml:space="preserve"> Organizations</w:t>
      </w:r>
      <w:r w:rsidR="00567A3E">
        <w:rPr>
          <w:b w:val="0"/>
          <w:szCs w:val="24"/>
        </w:rPr>
        <w:t xml:space="preserve"> research</w:t>
      </w:r>
      <w:r w:rsidRPr="00E06CFD">
        <w:rPr>
          <w:b w:val="0"/>
          <w:szCs w:val="24"/>
        </w:rPr>
        <w:t xml:space="preserve">. Students are expected to develop a high degree of familiarity with, and appreciation of, the many facets of </w:t>
      </w:r>
      <w:r w:rsidR="00036E22" w:rsidRPr="00036E22">
        <w:rPr>
          <w:b w:val="0"/>
          <w:szCs w:val="24"/>
        </w:rPr>
        <w:t xml:space="preserve">Strategy, Entrepreneurship, </w:t>
      </w:r>
      <w:r w:rsidR="00217A06">
        <w:rPr>
          <w:b w:val="0"/>
          <w:szCs w:val="24"/>
        </w:rPr>
        <w:t>and</w:t>
      </w:r>
      <w:r w:rsidR="00036E22" w:rsidRPr="00036E22">
        <w:rPr>
          <w:b w:val="0"/>
          <w:szCs w:val="24"/>
        </w:rPr>
        <w:t xml:space="preserve"> Organizations</w:t>
      </w:r>
      <w:r w:rsidRPr="00E06CFD">
        <w:rPr>
          <w:b w:val="0"/>
          <w:szCs w:val="24"/>
        </w:rPr>
        <w:t xml:space="preserve">, </w:t>
      </w:r>
      <w:r w:rsidRPr="00463219">
        <w:rPr>
          <w:b w:val="0"/>
          <w:szCs w:val="24"/>
        </w:rPr>
        <w:t>including its history, current thought</w:t>
      </w:r>
      <w:r w:rsidR="00F86D7C" w:rsidRPr="00463219">
        <w:rPr>
          <w:b w:val="0"/>
          <w:szCs w:val="24"/>
        </w:rPr>
        <w:t xml:space="preserve"> of the discipline</w:t>
      </w:r>
      <w:r w:rsidR="00567A3E" w:rsidRPr="00463219">
        <w:rPr>
          <w:b w:val="0"/>
          <w:szCs w:val="24"/>
        </w:rPr>
        <w:t>s</w:t>
      </w:r>
      <w:r w:rsidRPr="00463219">
        <w:rPr>
          <w:b w:val="0"/>
          <w:szCs w:val="24"/>
        </w:rPr>
        <w:t>, and research traditions</w:t>
      </w:r>
      <w:r w:rsidR="00E54C9F" w:rsidRPr="00463219">
        <w:rPr>
          <w:b w:val="0"/>
          <w:szCs w:val="24"/>
        </w:rPr>
        <w:t xml:space="preserve">. </w:t>
      </w:r>
      <w:r w:rsidRPr="00463219">
        <w:rPr>
          <w:b w:val="0"/>
          <w:szCs w:val="24"/>
        </w:rPr>
        <w:t>In total, a minimum of</w:t>
      </w:r>
      <w:r w:rsidR="00013599" w:rsidRPr="00463219">
        <w:rPr>
          <w:b w:val="0"/>
          <w:szCs w:val="24"/>
        </w:rPr>
        <w:t xml:space="preserve"> </w:t>
      </w:r>
      <w:r w:rsidR="00463219">
        <w:rPr>
          <w:b w:val="0"/>
          <w:szCs w:val="24"/>
        </w:rPr>
        <w:t>6</w:t>
      </w:r>
      <w:r w:rsidR="00463219" w:rsidRPr="00463219">
        <w:rPr>
          <w:b w:val="0"/>
          <w:szCs w:val="24"/>
        </w:rPr>
        <w:t xml:space="preserve"> </w:t>
      </w:r>
      <w:r w:rsidRPr="00463219">
        <w:rPr>
          <w:b w:val="0"/>
          <w:szCs w:val="24"/>
        </w:rPr>
        <w:t xml:space="preserve">courses (or </w:t>
      </w:r>
      <w:r w:rsidR="00463219">
        <w:rPr>
          <w:b w:val="0"/>
          <w:szCs w:val="24"/>
        </w:rPr>
        <w:t>18</w:t>
      </w:r>
      <w:r w:rsidR="00463219" w:rsidRPr="00463219">
        <w:rPr>
          <w:b w:val="0"/>
          <w:szCs w:val="24"/>
        </w:rPr>
        <w:t xml:space="preserve"> </w:t>
      </w:r>
      <w:r w:rsidR="009C7C7A" w:rsidRPr="00463219">
        <w:rPr>
          <w:b w:val="0"/>
          <w:szCs w:val="24"/>
        </w:rPr>
        <w:t>semester hours) is</w:t>
      </w:r>
      <w:r w:rsidRPr="00463219">
        <w:rPr>
          <w:b w:val="0"/>
          <w:szCs w:val="24"/>
        </w:rPr>
        <w:t xml:space="preserve"> required of </w:t>
      </w:r>
      <w:r w:rsidR="00013599" w:rsidRPr="00463219">
        <w:rPr>
          <w:b w:val="0"/>
          <w:szCs w:val="24"/>
        </w:rPr>
        <w:t xml:space="preserve">the </w:t>
      </w:r>
      <w:r w:rsidR="00036E22" w:rsidRPr="00463219">
        <w:rPr>
          <w:b w:val="0"/>
          <w:szCs w:val="24"/>
        </w:rPr>
        <w:t xml:space="preserve">Strategy, Entrepreneurship, </w:t>
      </w:r>
      <w:r w:rsidR="00217A06" w:rsidRPr="00463219">
        <w:rPr>
          <w:b w:val="0"/>
          <w:szCs w:val="24"/>
        </w:rPr>
        <w:t>and</w:t>
      </w:r>
      <w:r w:rsidR="00036E22" w:rsidRPr="00463219">
        <w:rPr>
          <w:b w:val="0"/>
          <w:szCs w:val="24"/>
        </w:rPr>
        <w:t xml:space="preserve"> Organizations </w:t>
      </w:r>
      <w:r w:rsidR="00013599" w:rsidRPr="00463219">
        <w:rPr>
          <w:b w:val="0"/>
          <w:szCs w:val="24"/>
        </w:rPr>
        <w:t>concentration.</w:t>
      </w:r>
      <w:r w:rsidRPr="00463219">
        <w:rPr>
          <w:b w:val="0"/>
          <w:szCs w:val="24"/>
        </w:rPr>
        <w:t xml:space="preserve"> </w:t>
      </w:r>
      <w:r w:rsidR="003E608A" w:rsidRPr="00463219">
        <w:rPr>
          <w:b w:val="0"/>
          <w:szCs w:val="24"/>
        </w:rPr>
        <w:t xml:space="preserve">A brief description of these </w:t>
      </w:r>
      <w:r w:rsidR="00463219">
        <w:rPr>
          <w:b w:val="0"/>
          <w:szCs w:val="24"/>
        </w:rPr>
        <w:t>six</w:t>
      </w:r>
      <w:r w:rsidR="00463219" w:rsidRPr="00463219">
        <w:rPr>
          <w:b w:val="0"/>
          <w:szCs w:val="24"/>
        </w:rPr>
        <w:t xml:space="preserve"> </w:t>
      </w:r>
      <w:r w:rsidR="003E608A" w:rsidRPr="00463219">
        <w:rPr>
          <w:b w:val="0"/>
          <w:szCs w:val="24"/>
        </w:rPr>
        <w:t>courses is</w:t>
      </w:r>
      <w:r w:rsidRPr="00463219">
        <w:rPr>
          <w:b w:val="0"/>
          <w:szCs w:val="24"/>
        </w:rPr>
        <w:t xml:space="preserve"> listed</w:t>
      </w:r>
      <w:r w:rsidRPr="00E06CFD">
        <w:rPr>
          <w:b w:val="0"/>
          <w:szCs w:val="24"/>
        </w:rPr>
        <w:t xml:space="preserve"> below</w:t>
      </w:r>
      <w:r w:rsidR="007118AA">
        <w:rPr>
          <w:b w:val="0"/>
          <w:szCs w:val="24"/>
        </w:rPr>
        <w:t>:</w:t>
      </w:r>
    </w:p>
    <w:p w14:paraId="394C78DD" w14:textId="77777777" w:rsidR="00633F23" w:rsidRPr="00E06CFD" w:rsidRDefault="00633F23" w:rsidP="00633F23">
      <w:pPr>
        <w:tabs>
          <w:tab w:val="left" w:pos="-720"/>
        </w:tabs>
        <w:jc w:val="both"/>
        <w:rPr>
          <w:szCs w:val="24"/>
        </w:rPr>
      </w:pPr>
    </w:p>
    <w:p w14:paraId="44556864" w14:textId="7BDD884F" w:rsidR="00036E22" w:rsidRPr="00567A3E" w:rsidRDefault="00036E22" w:rsidP="00036E22">
      <w:pPr>
        <w:numPr>
          <w:ilvl w:val="0"/>
          <w:numId w:val="7"/>
        </w:numPr>
        <w:tabs>
          <w:tab w:val="left" w:pos="-720"/>
        </w:tabs>
        <w:ind w:right="720"/>
        <w:outlineLvl w:val="0"/>
        <w:rPr>
          <w:b/>
          <w:szCs w:val="24"/>
        </w:rPr>
      </w:pPr>
      <w:bookmarkStart w:id="19" w:name="_Toc439305492"/>
      <w:bookmarkStart w:id="20" w:name="_Toc439306806"/>
      <w:bookmarkStart w:id="21" w:name="_Toc439308729"/>
      <w:r w:rsidRPr="009C7C7A">
        <w:rPr>
          <w:b/>
          <w:szCs w:val="24"/>
        </w:rPr>
        <w:t>MGT 617 – Seminar in Macro Organizational Behavior (3)</w:t>
      </w:r>
      <w:r w:rsidRPr="009C7C7A">
        <w:rPr>
          <w:b/>
          <w:szCs w:val="24"/>
        </w:rPr>
        <w:br/>
      </w:r>
      <w:r w:rsidRPr="00036E22">
        <w:rPr>
          <w:szCs w:val="24"/>
        </w:rPr>
        <w:t>Study of current theory and research in organizational behavior focused at the macro level. Attention to behavioral choice and decision making in organizations.</w:t>
      </w:r>
    </w:p>
    <w:p w14:paraId="1EFC738C" w14:textId="77777777" w:rsidR="00567A3E" w:rsidRPr="009C7C7A" w:rsidRDefault="00567A3E" w:rsidP="00567A3E">
      <w:pPr>
        <w:tabs>
          <w:tab w:val="left" w:pos="-720"/>
        </w:tabs>
        <w:ind w:left="1080" w:right="720"/>
        <w:outlineLvl w:val="0"/>
        <w:rPr>
          <w:b/>
          <w:szCs w:val="24"/>
        </w:rPr>
      </w:pPr>
    </w:p>
    <w:p w14:paraId="4D6F12E8" w14:textId="2DBB2B23" w:rsidR="009C7C7A" w:rsidRPr="009C7C7A" w:rsidRDefault="009C7C7A" w:rsidP="009C7C7A">
      <w:pPr>
        <w:numPr>
          <w:ilvl w:val="0"/>
          <w:numId w:val="7"/>
        </w:numPr>
        <w:tabs>
          <w:tab w:val="left" w:pos="-720"/>
        </w:tabs>
        <w:ind w:right="720"/>
        <w:outlineLvl w:val="0"/>
        <w:rPr>
          <w:b/>
          <w:szCs w:val="24"/>
        </w:rPr>
      </w:pPr>
      <w:r w:rsidRPr="009C7C7A">
        <w:rPr>
          <w:b/>
          <w:szCs w:val="24"/>
        </w:rPr>
        <w:t>MGT 61</w:t>
      </w:r>
      <w:r w:rsidR="00C86C2F">
        <w:rPr>
          <w:b/>
          <w:szCs w:val="24"/>
        </w:rPr>
        <w:t>8</w:t>
      </w:r>
      <w:r w:rsidRPr="009C7C7A">
        <w:rPr>
          <w:b/>
          <w:szCs w:val="24"/>
        </w:rPr>
        <w:t xml:space="preserve"> – Overview of Entrepreneurship Research</w:t>
      </w:r>
      <w:r>
        <w:rPr>
          <w:b/>
          <w:szCs w:val="24"/>
        </w:rPr>
        <w:t xml:space="preserve"> (3)</w:t>
      </w:r>
    </w:p>
    <w:p w14:paraId="465DB5C6" w14:textId="77777777" w:rsidR="00C86C2F" w:rsidRDefault="00036E22" w:rsidP="00C86C2F">
      <w:pPr>
        <w:tabs>
          <w:tab w:val="left" w:pos="-720"/>
        </w:tabs>
        <w:ind w:left="1080" w:right="720"/>
        <w:outlineLvl w:val="0"/>
        <w:rPr>
          <w:szCs w:val="24"/>
        </w:rPr>
      </w:pPr>
      <w:r w:rsidRPr="00036E22">
        <w:rPr>
          <w:szCs w:val="24"/>
        </w:rPr>
        <w:t>Survey of entrepreneurship research and theory at various levels of analysis. Includes foundational work as well as sub-fields and special topics within entrepreneurship research.</w:t>
      </w:r>
      <w:bookmarkEnd w:id="19"/>
      <w:bookmarkEnd w:id="20"/>
      <w:bookmarkEnd w:id="21"/>
    </w:p>
    <w:p w14:paraId="6E042ECD" w14:textId="77777777" w:rsidR="00567A3E" w:rsidRDefault="00567A3E" w:rsidP="00567A3E">
      <w:pPr>
        <w:tabs>
          <w:tab w:val="left" w:pos="-720"/>
        </w:tabs>
        <w:ind w:right="720"/>
        <w:outlineLvl w:val="0"/>
        <w:rPr>
          <w:szCs w:val="24"/>
        </w:rPr>
      </w:pPr>
    </w:p>
    <w:p w14:paraId="5E65AE84" w14:textId="454FD6E4" w:rsidR="006F11C9" w:rsidRDefault="006F11C9" w:rsidP="00036E22">
      <w:pPr>
        <w:numPr>
          <w:ilvl w:val="0"/>
          <w:numId w:val="7"/>
        </w:numPr>
        <w:tabs>
          <w:tab w:val="left" w:pos="-720"/>
        </w:tabs>
        <w:ind w:right="720"/>
        <w:outlineLvl w:val="0"/>
        <w:rPr>
          <w:b/>
          <w:bCs/>
          <w:szCs w:val="24"/>
        </w:rPr>
      </w:pPr>
      <w:r w:rsidRPr="006F11C9">
        <w:rPr>
          <w:b/>
          <w:bCs/>
          <w:szCs w:val="24"/>
        </w:rPr>
        <w:t>MGT</w:t>
      </w:r>
      <w:r>
        <w:rPr>
          <w:b/>
          <w:bCs/>
          <w:szCs w:val="24"/>
        </w:rPr>
        <w:t xml:space="preserve"> 619 – Micro Foundations of Entrepreneurship (3)</w:t>
      </w:r>
    </w:p>
    <w:p w14:paraId="22F3B15C" w14:textId="3A29F700" w:rsidR="006F11C9" w:rsidRDefault="006F11C9" w:rsidP="006F11C9">
      <w:pPr>
        <w:tabs>
          <w:tab w:val="left" w:pos="-720"/>
        </w:tabs>
        <w:ind w:left="1080" w:right="720"/>
        <w:outlineLvl w:val="0"/>
        <w:rPr>
          <w:szCs w:val="24"/>
        </w:rPr>
      </w:pPr>
      <w:r w:rsidRPr="006F11C9">
        <w:rPr>
          <w:szCs w:val="24"/>
        </w:rPr>
        <w:t>Study of individuals and teams in entrepreneurship, focusing on micro level phenomenon, such as affect, identity, and failure.  Reading of foundational theories in OB, psychology, and management, as well as their application to the entrepreneurship context.</w:t>
      </w:r>
    </w:p>
    <w:p w14:paraId="76F59D38" w14:textId="77777777" w:rsidR="006F11C9" w:rsidRPr="006F11C9" w:rsidRDefault="006F11C9" w:rsidP="006F11C9">
      <w:pPr>
        <w:tabs>
          <w:tab w:val="left" w:pos="-720"/>
        </w:tabs>
        <w:ind w:left="1080" w:right="720"/>
        <w:outlineLvl w:val="0"/>
        <w:rPr>
          <w:szCs w:val="24"/>
        </w:rPr>
      </w:pPr>
    </w:p>
    <w:p w14:paraId="7BF69765" w14:textId="61C44E56" w:rsidR="006F11C9" w:rsidRPr="006F11C9" w:rsidRDefault="006F11C9" w:rsidP="00036E22">
      <w:pPr>
        <w:numPr>
          <w:ilvl w:val="0"/>
          <w:numId w:val="7"/>
        </w:numPr>
        <w:tabs>
          <w:tab w:val="left" w:pos="-720"/>
        </w:tabs>
        <w:ind w:right="720"/>
        <w:outlineLvl w:val="0"/>
        <w:rPr>
          <w:b/>
          <w:bCs/>
          <w:szCs w:val="24"/>
        </w:rPr>
      </w:pPr>
      <w:r w:rsidRPr="006F11C9">
        <w:rPr>
          <w:b/>
          <w:bCs/>
          <w:szCs w:val="24"/>
        </w:rPr>
        <w:t>MGT 620 – Seminar in Organization Theory (3)</w:t>
      </w:r>
    </w:p>
    <w:p w14:paraId="42FE33FA" w14:textId="2FED331B" w:rsidR="006F11C9" w:rsidRDefault="006F11C9" w:rsidP="006F11C9">
      <w:pPr>
        <w:tabs>
          <w:tab w:val="left" w:pos="-720"/>
        </w:tabs>
        <w:ind w:left="1080" w:right="720"/>
        <w:outlineLvl w:val="0"/>
        <w:rPr>
          <w:szCs w:val="24"/>
        </w:rPr>
      </w:pPr>
      <w:r w:rsidRPr="006F11C9">
        <w:rPr>
          <w:szCs w:val="24"/>
        </w:rPr>
        <w:t>The primary objective of this course is to survey the major theoretical perspectives and issues studied in organization theory (OT) research. Will cover roughly 125 years of OT, from foundational theories, to classic theories of organization and a variety of emerging topics and perspectives.</w:t>
      </w:r>
    </w:p>
    <w:p w14:paraId="39CE5306" w14:textId="77777777" w:rsidR="006F11C9" w:rsidRPr="006F11C9" w:rsidRDefault="006F11C9" w:rsidP="006F11C9">
      <w:pPr>
        <w:tabs>
          <w:tab w:val="left" w:pos="-720"/>
        </w:tabs>
        <w:ind w:right="720"/>
        <w:outlineLvl w:val="0"/>
        <w:rPr>
          <w:szCs w:val="24"/>
        </w:rPr>
      </w:pPr>
    </w:p>
    <w:p w14:paraId="104AEC4F" w14:textId="45BB354C" w:rsidR="00AB44A6" w:rsidRPr="0062393B" w:rsidRDefault="005A018B" w:rsidP="006F11C9">
      <w:pPr>
        <w:numPr>
          <w:ilvl w:val="0"/>
          <w:numId w:val="7"/>
        </w:numPr>
        <w:tabs>
          <w:tab w:val="left" w:pos="-720"/>
        </w:tabs>
        <w:ind w:right="720"/>
        <w:outlineLvl w:val="0"/>
        <w:rPr>
          <w:szCs w:val="24"/>
        </w:rPr>
      </w:pPr>
      <w:r w:rsidRPr="00036E22">
        <w:rPr>
          <w:b/>
          <w:szCs w:val="24"/>
        </w:rPr>
        <w:t>MGT 623 – Overview of Strategic Management (3)</w:t>
      </w:r>
      <w:r w:rsidR="001E0D4D" w:rsidRPr="006F11C9">
        <w:rPr>
          <w:b/>
          <w:szCs w:val="24"/>
        </w:rPr>
        <w:br/>
      </w:r>
      <w:r w:rsidR="00036E22" w:rsidRPr="006F11C9">
        <w:rPr>
          <w:szCs w:val="24"/>
        </w:rPr>
        <w:t>Survey of research and theory focusing on the interrelationship among strategy, structure, and performance at the organizational and industry levels. Business strategy, corporate strategy, governance, performance, environmental and industry forces, resource-based views of the firm.</w:t>
      </w:r>
      <w:r w:rsidR="00036E22" w:rsidRPr="006F11C9" w:rsidDel="00036E22">
        <w:rPr>
          <w:szCs w:val="24"/>
        </w:rPr>
        <w:t xml:space="preserve"> </w:t>
      </w:r>
    </w:p>
    <w:p w14:paraId="453E6CE4" w14:textId="77777777" w:rsidR="00AB44A6" w:rsidRPr="006F11C9" w:rsidRDefault="00AB44A6" w:rsidP="006F11C9">
      <w:pPr>
        <w:rPr>
          <w:szCs w:val="24"/>
        </w:rPr>
      </w:pPr>
    </w:p>
    <w:p w14:paraId="7AF5CEB1" w14:textId="1715825F" w:rsidR="009C7C7A" w:rsidRDefault="00CB6CAC" w:rsidP="009C7C7A">
      <w:pPr>
        <w:numPr>
          <w:ilvl w:val="0"/>
          <w:numId w:val="7"/>
        </w:numPr>
        <w:tabs>
          <w:tab w:val="left" w:pos="-720"/>
        </w:tabs>
        <w:ind w:right="720"/>
        <w:outlineLvl w:val="0"/>
        <w:rPr>
          <w:szCs w:val="24"/>
        </w:rPr>
      </w:pPr>
      <w:r w:rsidRPr="009C7C7A">
        <w:rPr>
          <w:b/>
          <w:szCs w:val="24"/>
        </w:rPr>
        <w:t xml:space="preserve">MGT 625 </w:t>
      </w:r>
      <w:r w:rsidR="007118AA" w:rsidRPr="009C7C7A">
        <w:rPr>
          <w:b/>
          <w:szCs w:val="24"/>
        </w:rPr>
        <w:t>–</w:t>
      </w:r>
      <w:r w:rsidRPr="009C7C7A">
        <w:rPr>
          <w:b/>
          <w:szCs w:val="24"/>
        </w:rPr>
        <w:t xml:space="preserve"> </w:t>
      </w:r>
      <w:r w:rsidR="00463219" w:rsidRPr="00463219">
        <w:rPr>
          <w:b/>
          <w:szCs w:val="24"/>
        </w:rPr>
        <w:t>Corporate Strategy: Theory and Methods</w:t>
      </w:r>
      <w:r w:rsidR="006C3B46">
        <w:rPr>
          <w:b/>
          <w:szCs w:val="24"/>
        </w:rPr>
        <w:t xml:space="preserve"> </w:t>
      </w:r>
      <w:r w:rsidR="009C7C7A" w:rsidRPr="009C7C7A">
        <w:rPr>
          <w:b/>
          <w:szCs w:val="24"/>
        </w:rPr>
        <w:t>(3)</w:t>
      </w:r>
      <w:r w:rsidR="009C7C7A">
        <w:rPr>
          <w:b/>
          <w:szCs w:val="24"/>
        </w:rPr>
        <w:t xml:space="preserve"> </w:t>
      </w:r>
    </w:p>
    <w:p w14:paraId="4CD88133" w14:textId="6C8BE265" w:rsidR="009C7C7A" w:rsidRDefault="00036E22" w:rsidP="009C7C7A">
      <w:pPr>
        <w:tabs>
          <w:tab w:val="left" w:pos="-720"/>
        </w:tabs>
        <w:ind w:left="1080" w:right="720"/>
        <w:outlineLvl w:val="0"/>
        <w:rPr>
          <w:szCs w:val="24"/>
        </w:rPr>
      </w:pPr>
      <w:r w:rsidRPr="00036E22">
        <w:rPr>
          <w:szCs w:val="24"/>
        </w:rPr>
        <w:t xml:space="preserve">First, </w:t>
      </w:r>
      <w:r w:rsidR="006C3B46">
        <w:rPr>
          <w:szCs w:val="24"/>
        </w:rPr>
        <w:t xml:space="preserve">we </w:t>
      </w:r>
      <w:r w:rsidRPr="00036E22">
        <w:rPr>
          <w:szCs w:val="24"/>
        </w:rPr>
        <w:t>will cover the economic theories that explain multi-market activity, such as TCE, RBV, organizational learning, real options, signaling and agency. Second, will survey the most relevant empirical work on M&amp;A, strategic alliances, IPOs, venture capital and corporate venture capital investing.</w:t>
      </w:r>
    </w:p>
    <w:p w14:paraId="4B33627E" w14:textId="28E16FC0" w:rsidR="00D50D91" w:rsidRPr="009C7C7A" w:rsidRDefault="009C7C7A" w:rsidP="009C7C7A">
      <w:pPr>
        <w:pStyle w:val="ListParagraph"/>
        <w:widowControl w:val="0"/>
        <w:tabs>
          <w:tab w:val="left" w:pos="-720"/>
        </w:tabs>
        <w:autoSpaceDE w:val="0"/>
        <w:autoSpaceDN w:val="0"/>
        <w:adjustRightInd w:val="0"/>
        <w:spacing w:line="280" w:lineRule="atLeast"/>
        <w:ind w:left="1080" w:right="720"/>
        <w:outlineLvl w:val="0"/>
        <w:rPr>
          <w:szCs w:val="24"/>
        </w:rPr>
      </w:pPr>
      <w:r>
        <w:rPr>
          <w:rFonts w:ascii="Calibri" w:hAnsi="Calibri" w:cs="Calibri"/>
          <w:color w:val="17366B"/>
          <w:sz w:val="30"/>
          <w:szCs w:val="30"/>
        </w:rPr>
        <w:t> </w:t>
      </w:r>
    </w:p>
    <w:p w14:paraId="435CF828" w14:textId="651FDDE7" w:rsidR="000013C5" w:rsidRPr="00E06CFD" w:rsidRDefault="000013C5" w:rsidP="00D5344E">
      <w:pPr>
        <w:tabs>
          <w:tab w:val="left" w:pos="-720"/>
        </w:tabs>
        <w:suppressAutoHyphens/>
        <w:jc w:val="both"/>
        <w:rPr>
          <w:spacing w:val="-3"/>
          <w:szCs w:val="24"/>
        </w:rPr>
      </w:pPr>
      <w:r w:rsidRPr="00E06CFD">
        <w:rPr>
          <w:szCs w:val="24"/>
        </w:rPr>
        <w:lastRenderedPageBreak/>
        <w:t xml:space="preserve">Note that </w:t>
      </w:r>
      <w:r w:rsidRPr="00E06CFD">
        <w:rPr>
          <w:spacing w:val="-3"/>
          <w:szCs w:val="24"/>
        </w:rPr>
        <w:t>Special Topics and Independent Study seminars</w:t>
      </w:r>
      <w:r w:rsidR="00140168" w:rsidRPr="00E06CFD">
        <w:rPr>
          <w:spacing w:val="-3"/>
          <w:szCs w:val="24"/>
        </w:rPr>
        <w:t xml:space="preserve"> may not take the place of the</w:t>
      </w:r>
      <w:r w:rsidRPr="00E06CFD">
        <w:rPr>
          <w:spacing w:val="-3"/>
          <w:szCs w:val="24"/>
        </w:rPr>
        <w:t xml:space="preserve"> seminars </w:t>
      </w:r>
      <w:r w:rsidR="00140168" w:rsidRPr="00E06CFD">
        <w:rPr>
          <w:spacing w:val="-3"/>
          <w:szCs w:val="24"/>
        </w:rPr>
        <w:t xml:space="preserve">that are required for </w:t>
      </w:r>
      <w:r w:rsidR="0062393B">
        <w:rPr>
          <w:spacing w:val="-3"/>
          <w:szCs w:val="24"/>
        </w:rPr>
        <w:t>SEO</w:t>
      </w:r>
      <w:r w:rsidR="006C3B46">
        <w:rPr>
          <w:spacing w:val="-3"/>
          <w:szCs w:val="24"/>
        </w:rPr>
        <w:t xml:space="preserve"> </w:t>
      </w:r>
      <w:r w:rsidR="001B5904">
        <w:rPr>
          <w:spacing w:val="-3"/>
          <w:szCs w:val="24"/>
        </w:rPr>
        <w:t>students</w:t>
      </w:r>
      <w:r w:rsidR="00463219">
        <w:rPr>
          <w:spacing w:val="-3"/>
          <w:szCs w:val="24"/>
        </w:rPr>
        <w:t xml:space="preserve"> unless otherwise indicated and approved by the SEO Ph.D. Program Director</w:t>
      </w:r>
      <w:r w:rsidR="00E54C9F">
        <w:rPr>
          <w:spacing w:val="-3"/>
          <w:szCs w:val="24"/>
        </w:rPr>
        <w:t xml:space="preserve">. </w:t>
      </w:r>
      <w:r w:rsidRPr="00E06CFD">
        <w:rPr>
          <w:spacing w:val="-3"/>
          <w:szCs w:val="24"/>
        </w:rPr>
        <w:t xml:space="preserve">They also do not take the place of the </w:t>
      </w:r>
      <w:r w:rsidR="00140168" w:rsidRPr="00E06CFD">
        <w:rPr>
          <w:spacing w:val="-3"/>
          <w:szCs w:val="24"/>
        </w:rPr>
        <w:t xml:space="preserve">seminars </w:t>
      </w:r>
      <w:r w:rsidRPr="00E06CFD">
        <w:rPr>
          <w:spacing w:val="-3"/>
          <w:szCs w:val="24"/>
        </w:rPr>
        <w:t xml:space="preserve">for </w:t>
      </w:r>
      <w:r w:rsidR="006C3B46">
        <w:rPr>
          <w:spacing w:val="-3"/>
          <w:szCs w:val="24"/>
        </w:rPr>
        <w:t>a</w:t>
      </w:r>
      <w:r w:rsidR="00013599">
        <w:rPr>
          <w:spacing w:val="-3"/>
          <w:szCs w:val="24"/>
        </w:rPr>
        <w:t xml:space="preserve"> </w:t>
      </w:r>
      <w:r w:rsidR="0062393B">
        <w:rPr>
          <w:spacing w:val="-3"/>
          <w:szCs w:val="24"/>
        </w:rPr>
        <w:t>SEO</w:t>
      </w:r>
      <w:r w:rsidR="006C3B46" w:rsidRPr="006C3B46">
        <w:rPr>
          <w:spacing w:val="-3"/>
          <w:szCs w:val="24"/>
        </w:rPr>
        <w:t xml:space="preserve"> </w:t>
      </w:r>
      <w:r w:rsidR="00567A3E">
        <w:rPr>
          <w:spacing w:val="-3"/>
          <w:szCs w:val="24"/>
        </w:rPr>
        <w:t>minor</w:t>
      </w:r>
      <w:r w:rsidR="006F11C9">
        <w:rPr>
          <w:spacing w:val="-3"/>
          <w:szCs w:val="24"/>
        </w:rPr>
        <w:t>, again unless indicated and approved by the SEO Ph.D. Program Director</w:t>
      </w:r>
      <w:r w:rsidR="00567A3E">
        <w:rPr>
          <w:spacing w:val="-3"/>
          <w:szCs w:val="24"/>
        </w:rPr>
        <w:t xml:space="preserve">. </w:t>
      </w:r>
      <w:r w:rsidR="00D50D91">
        <w:rPr>
          <w:spacing w:val="-3"/>
          <w:szCs w:val="24"/>
        </w:rPr>
        <w:t>T</w:t>
      </w:r>
      <w:r w:rsidRPr="00E06CFD">
        <w:rPr>
          <w:spacing w:val="-3"/>
          <w:szCs w:val="24"/>
        </w:rPr>
        <w:t xml:space="preserve">hese </w:t>
      </w:r>
      <w:r w:rsidR="00140168" w:rsidRPr="00E06CFD">
        <w:rPr>
          <w:spacing w:val="-3"/>
          <w:szCs w:val="24"/>
        </w:rPr>
        <w:t>courses</w:t>
      </w:r>
      <w:r w:rsidRPr="00E06CFD">
        <w:rPr>
          <w:spacing w:val="-3"/>
          <w:szCs w:val="24"/>
        </w:rPr>
        <w:t xml:space="preserve"> offer students an opportunity to be exposed to other topics in </w:t>
      </w:r>
      <w:r w:rsidR="0062393B">
        <w:rPr>
          <w:spacing w:val="-3"/>
          <w:szCs w:val="24"/>
        </w:rPr>
        <w:t>SEO</w:t>
      </w:r>
      <w:r w:rsidR="006C3B46" w:rsidRPr="006C3B46">
        <w:rPr>
          <w:spacing w:val="-3"/>
          <w:szCs w:val="24"/>
        </w:rPr>
        <w:t xml:space="preserve"> </w:t>
      </w:r>
      <w:r w:rsidRPr="00E06CFD">
        <w:rPr>
          <w:spacing w:val="-3"/>
          <w:szCs w:val="24"/>
        </w:rPr>
        <w:t xml:space="preserve">or to deepen their learning in a particular area after meeting the basic course requirements of the program. </w:t>
      </w:r>
      <w:r w:rsidR="00AC10A0">
        <w:rPr>
          <w:spacing w:val="-3"/>
          <w:szCs w:val="24"/>
        </w:rPr>
        <w:t xml:space="preserve"> </w:t>
      </w:r>
      <w:r w:rsidR="00AC10A0" w:rsidRPr="00E06CFD">
        <w:rPr>
          <w:spacing w:val="-3"/>
          <w:szCs w:val="24"/>
        </w:rPr>
        <w:t>The end product of the student</w:t>
      </w:r>
      <w:r w:rsidR="00AC10A0">
        <w:rPr>
          <w:spacing w:val="-3"/>
          <w:szCs w:val="24"/>
        </w:rPr>
        <w:t>’</w:t>
      </w:r>
      <w:r w:rsidR="00AC10A0" w:rsidRPr="00E06CFD">
        <w:rPr>
          <w:spacing w:val="-3"/>
          <w:szCs w:val="24"/>
        </w:rPr>
        <w:t>s courses and research projects, including literature reviews, models, and/or studies</w:t>
      </w:r>
      <w:r w:rsidR="00722ECF">
        <w:rPr>
          <w:spacing w:val="-3"/>
          <w:szCs w:val="24"/>
        </w:rPr>
        <w:t xml:space="preserve"> generally</w:t>
      </w:r>
      <w:r w:rsidR="00AC10A0" w:rsidRPr="00E06CFD">
        <w:rPr>
          <w:spacing w:val="-3"/>
          <w:szCs w:val="24"/>
        </w:rPr>
        <w:t xml:space="preserve"> result in pap</w:t>
      </w:r>
      <w:r w:rsidR="00D50D91">
        <w:rPr>
          <w:spacing w:val="-3"/>
          <w:szCs w:val="24"/>
        </w:rPr>
        <w:t>ers of publishable quality to be</w:t>
      </w:r>
      <w:r w:rsidR="00AC10A0" w:rsidRPr="00E06CFD">
        <w:rPr>
          <w:spacing w:val="-3"/>
          <w:szCs w:val="24"/>
        </w:rPr>
        <w:t xml:space="preserve"> submitted to conference proceedings or journals.</w:t>
      </w:r>
    </w:p>
    <w:p w14:paraId="46F9E7B0" w14:textId="7AFE6BA5" w:rsidR="00C11E14" w:rsidRDefault="00C11E14" w:rsidP="00D5344E">
      <w:pPr>
        <w:tabs>
          <w:tab w:val="left" w:pos="-720"/>
        </w:tabs>
        <w:outlineLvl w:val="0"/>
        <w:rPr>
          <w:szCs w:val="24"/>
        </w:rPr>
      </w:pPr>
    </w:p>
    <w:p w14:paraId="48C0A1F0" w14:textId="0D88AD69" w:rsidR="006F11C9" w:rsidRDefault="006F11C9" w:rsidP="006F11C9">
      <w:pPr>
        <w:tabs>
          <w:tab w:val="left" w:pos="-720"/>
        </w:tabs>
        <w:outlineLvl w:val="0"/>
        <w:rPr>
          <w:szCs w:val="24"/>
        </w:rPr>
      </w:pPr>
      <w:r>
        <w:rPr>
          <w:szCs w:val="24"/>
        </w:rPr>
        <w:t xml:space="preserve">Writing is a core and fundamental part of the research career. Students will take MGT 610: Effective Academic Writing, usually in their second or third years. </w:t>
      </w:r>
    </w:p>
    <w:p w14:paraId="2F613A6C" w14:textId="77777777" w:rsidR="006F11C9" w:rsidRDefault="006F11C9" w:rsidP="006F11C9">
      <w:pPr>
        <w:tabs>
          <w:tab w:val="left" w:pos="-720"/>
        </w:tabs>
        <w:outlineLvl w:val="0"/>
        <w:rPr>
          <w:szCs w:val="24"/>
        </w:rPr>
      </w:pPr>
    </w:p>
    <w:p w14:paraId="6F403F3D" w14:textId="77777777" w:rsidR="006F11C9" w:rsidRDefault="006F11C9" w:rsidP="00C11E14">
      <w:pPr>
        <w:tabs>
          <w:tab w:val="left" w:pos="-720"/>
        </w:tabs>
        <w:outlineLvl w:val="0"/>
        <w:rPr>
          <w:b/>
          <w:szCs w:val="24"/>
        </w:rPr>
      </w:pPr>
      <w:r w:rsidRPr="006F11C9">
        <w:rPr>
          <w:b/>
          <w:szCs w:val="24"/>
        </w:rPr>
        <w:t>MGT 610 - Effective Academic Writing</w:t>
      </w:r>
      <w:r>
        <w:rPr>
          <w:b/>
          <w:szCs w:val="24"/>
        </w:rPr>
        <w:t xml:space="preserve"> (3)</w:t>
      </w:r>
    </w:p>
    <w:p w14:paraId="5D3DCC4A" w14:textId="0C62F55E" w:rsidR="00C11E14" w:rsidRPr="006F11C9" w:rsidRDefault="006F11C9" w:rsidP="00C11E14">
      <w:pPr>
        <w:tabs>
          <w:tab w:val="left" w:pos="-720"/>
        </w:tabs>
        <w:outlineLvl w:val="0"/>
        <w:rPr>
          <w:bCs/>
          <w:szCs w:val="24"/>
        </w:rPr>
      </w:pPr>
      <w:r w:rsidRPr="006F11C9">
        <w:rPr>
          <w:bCs/>
          <w:szCs w:val="24"/>
        </w:rPr>
        <w:t>A small, highly interactive seminar course intended to help you develop the writing skills and habits necessary to publish in the top journals. It is highly interactive, positive and developmental, so that you will increase in both your confidence and ability as a writer.</w:t>
      </w:r>
    </w:p>
    <w:p w14:paraId="046B29B8" w14:textId="77777777" w:rsidR="006F11C9" w:rsidRDefault="006F11C9" w:rsidP="00D5344E">
      <w:pPr>
        <w:tabs>
          <w:tab w:val="left" w:pos="-720"/>
        </w:tabs>
        <w:outlineLvl w:val="0"/>
        <w:rPr>
          <w:szCs w:val="24"/>
        </w:rPr>
      </w:pPr>
    </w:p>
    <w:p w14:paraId="7C3BB143" w14:textId="45202428" w:rsidR="00C11E14" w:rsidRDefault="00C11E14" w:rsidP="00D5344E">
      <w:pPr>
        <w:tabs>
          <w:tab w:val="left" w:pos="-720"/>
        </w:tabs>
        <w:outlineLvl w:val="0"/>
        <w:rPr>
          <w:szCs w:val="24"/>
        </w:rPr>
      </w:pPr>
      <w:r>
        <w:rPr>
          <w:szCs w:val="24"/>
        </w:rPr>
        <w:t xml:space="preserve">Students may also be asked to take BUAD 540: Academic Writing </w:t>
      </w:r>
      <w:r w:rsidRPr="00E840B9">
        <w:rPr>
          <w:szCs w:val="24"/>
        </w:rPr>
        <w:t>for Doctoral Students in addition to MGT 6</w:t>
      </w:r>
      <w:r w:rsidR="006F11C9" w:rsidRPr="00E840B9">
        <w:rPr>
          <w:szCs w:val="24"/>
        </w:rPr>
        <w:t xml:space="preserve">10, and other writing courses, workshops, or exercises may be required depending </w:t>
      </w:r>
      <w:r w:rsidR="00530C4E" w:rsidRPr="00E840B9">
        <w:rPr>
          <w:szCs w:val="24"/>
        </w:rPr>
        <w:t xml:space="preserve">on </w:t>
      </w:r>
      <w:r w:rsidR="006F11C9" w:rsidRPr="00E840B9">
        <w:rPr>
          <w:szCs w:val="24"/>
        </w:rPr>
        <w:t>each student’s progress</w:t>
      </w:r>
      <w:r w:rsidRPr="00E840B9">
        <w:rPr>
          <w:szCs w:val="24"/>
        </w:rPr>
        <w:t>.</w:t>
      </w:r>
    </w:p>
    <w:p w14:paraId="41A11F62" w14:textId="77777777" w:rsidR="00C11E14" w:rsidRPr="00E06CFD" w:rsidRDefault="00C11E14" w:rsidP="00D5344E">
      <w:pPr>
        <w:tabs>
          <w:tab w:val="left" w:pos="-720"/>
        </w:tabs>
        <w:outlineLvl w:val="0"/>
        <w:rPr>
          <w:szCs w:val="24"/>
        </w:rPr>
      </w:pPr>
    </w:p>
    <w:p w14:paraId="4948BEA5" w14:textId="77777777" w:rsidR="009D19C4" w:rsidRDefault="003C3F72" w:rsidP="000013C5">
      <w:pPr>
        <w:pStyle w:val="Heading4"/>
        <w:rPr>
          <w:szCs w:val="24"/>
        </w:rPr>
      </w:pPr>
      <w:r w:rsidRPr="00E06CFD">
        <w:rPr>
          <w:szCs w:val="24"/>
        </w:rPr>
        <w:t>Supporting Field</w:t>
      </w:r>
      <w:r w:rsidR="00855FD3">
        <w:rPr>
          <w:szCs w:val="24"/>
        </w:rPr>
        <w:t xml:space="preserve"> (Minor)</w:t>
      </w:r>
      <w:r w:rsidR="00A14967">
        <w:rPr>
          <w:szCs w:val="24"/>
        </w:rPr>
        <w:t xml:space="preserve"> – Minimum of 3 courses, 9 hours</w:t>
      </w:r>
    </w:p>
    <w:p w14:paraId="06C697E9" w14:textId="7A79E152" w:rsidR="00A14967" w:rsidRPr="00E06CFD" w:rsidRDefault="003C3F72" w:rsidP="00A14967">
      <w:pPr>
        <w:pStyle w:val="Heading4"/>
        <w:rPr>
          <w:b w:val="0"/>
          <w:szCs w:val="24"/>
        </w:rPr>
      </w:pPr>
      <w:r w:rsidRPr="00E06CFD">
        <w:rPr>
          <w:b w:val="0"/>
          <w:szCs w:val="24"/>
        </w:rPr>
        <w:t xml:space="preserve">In addition to the common program elements, the Ph.D. program requires each student to master an area of study outside the field of </w:t>
      </w:r>
      <w:r w:rsidR="0062393B">
        <w:rPr>
          <w:b w:val="0"/>
          <w:spacing w:val="-3"/>
          <w:szCs w:val="24"/>
        </w:rPr>
        <w:t>SEO</w:t>
      </w:r>
      <w:r w:rsidRPr="00E06CFD">
        <w:rPr>
          <w:b w:val="0"/>
          <w:szCs w:val="24"/>
        </w:rPr>
        <w:t xml:space="preserve">, either inside or outside of the </w:t>
      </w:r>
      <w:r w:rsidR="006C3B46">
        <w:rPr>
          <w:b w:val="0"/>
          <w:szCs w:val="24"/>
        </w:rPr>
        <w:t>HCB</w:t>
      </w:r>
      <w:r w:rsidRPr="00E06CFD">
        <w:rPr>
          <w:b w:val="0"/>
          <w:szCs w:val="24"/>
        </w:rPr>
        <w:t xml:space="preserve">. </w:t>
      </w:r>
      <w:r w:rsidR="00A14967">
        <w:rPr>
          <w:b w:val="0"/>
          <w:szCs w:val="24"/>
        </w:rPr>
        <w:t>A minimum of t</w:t>
      </w:r>
      <w:r w:rsidR="00A14967" w:rsidRPr="00E06CFD">
        <w:rPr>
          <w:b w:val="0"/>
          <w:szCs w:val="24"/>
        </w:rPr>
        <w:t>hree courses (9 semester hours) are required for a supporting field.</w:t>
      </w:r>
    </w:p>
    <w:p w14:paraId="0BBE8291" w14:textId="77777777" w:rsidR="0055622B" w:rsidRDefault="0055622B" w:rsidP="000013C5">
      <w:pPr>
        <w:pStyle w:val="Heading4"/>
        <w:rPr>
          <w:b w:val="0"/>
          <w:szCs w:val="24"/>
        </w:rPr>
      </w:pPr>
    </w:p>
    <w:p w14:paraId="26A39BA4" w14:textId="2E4733E1" w:rsidR="003C3F72" w:rsidRDefault="003C3F72" w:rsidP="003C3F72">
      <w:pPr>
        <w:tabs>
          <w:tab w:val="left" w:pos="-720"/>
        </w:tabs>
        <w:jc w:val="both"/>
        <w:rPr>
          <w:szCs w:val="24"/>
        </w:rPr>
      </w:pPr>
      <w:r w:rsidRPr="00D40E82">
        <w:rPr>
          <w:szCs w:val="24"/>
        </w:rPr>
        <w:t>Each student is expected to investigate course offerings across the University and develop a pro</w:t>
      </w:r>
      <w:r w:rsidR="00A429BF" w:rsidRPr="00D40E82">
        <w:rPr>
          <w:szCs w:val="24"/>
        </w:rPr>
        <w:t>gram of study related to his/</w:t>
      </w:r>
      <w:r w:rsidRPr="00D40E82">
        <w:rPr>
          <w:szCs w:val="24"/>
        </w:rPr>
        <w:t xml:space="preserve">her </w:t>
      </w:r>
      <w:r w:rsidR="00D22EB0" w:rsidRPr="00D40E82">
        <w:rPr>
          <w:szCs w:val="24"/>
        </w:rPr>
        <w:t>long-term</w:t>
      </w:r>
      <w:r w:rsidRPr="00D40E82">
        <w:rPr>
          <w:szCs w:val="24"/>
        </w:rPr>
        <w:t xml:space="preserve"> research interests or dissertation. This program is subject to approval by the </w:t>
      </w:r>
      <w:r w:rsidR="00DB5160">
        <w:rPr>
          <w:spacing w:val="-3"/>
          <w:szCs w:val="24"/>
        </w:rPr>
        <w:t>SEO</w:t>
      </w:r>
      <w:r w:rsidR="0055622B" w:rsidRPr="00D40E82">
        <w:rPr>
          <w:spacing w:val="-3"/>
          <w:szCs w:val="24"/>
        </w:rPr>
        <w:t xml:space="preserve"> </w:t>
      </w:r>
      <w:r w:rsidRPr="00D40E82">
        <w:rPr>
          <w:szCs w:val="24"/>
        </w:rPr>
        <w:t>Ph.D. Program Director. The minor may be taken in a related business discipline area, such as mark</w:t>
      </w:r>
      <w:r w:rsidR="0055622B" w:rsidRPr="00D40E82">
        <w:rPr>
          <w:szCs w:val="24"/>
        </w:rPr>
        <w:t xml:space="preserve">eting, finance, or accounting. </w:t>
      </w:r>
      <w:r w:rsidRPr="00D40E82">
        <w:rPr>
          <w:szCs w:val="24"/>
        </w:rPr>
        <w:t xml:space="preserve">A student may also pursue content areas outside of business administration such as </w:t>
      </w:r>
      <w:r w:rsidR="00AC10A0">
        <w:rPr>
          <w:szCs w:val="24"/>
        </w:rPr>
        <w:t xml:space="preserve">sociology, </w:t>
      </w:r>
      <w:r w:rsidRPr="00D40E82">
        <w:rPr>
          <w:szCs w:val="24"/>
        </w:rPr>
        <w:t>psychology</w:t>
      </w:r>
      <w:r w:rsidR="002D16AF">
        <w:rPr>
          <w:szCs w:val="24"/>
        </w:rPr>
        <w:t>,</w:t>
      </w:r>
      <w:r w:rsidRPr="00D40E82">
        <w:rPr>
          <w:szCs w:val="24"/>
        </w:rPr>
        <w:t xml:space="preserve"> or economics</w:t>
      </w:r>
      <w:r w:rsidR="00E54C9F" w:rsidRPr="00D40E82">
        <w:rPr>
          <w:szCs w:val="24"/>
        </w:rPr>
        <w:t xml:space="preserve">. </w:t>
      </w:r>
      <w:r w:rsidR="00E1262B" w:rsidRPr="00D40E82">
        <w:rPr>
          <w:szCs w:val="24"/>
        </w:rPr>
        <w:t>Students may also select a minor field to enhance a research tool area (beyond the research methods requirements of the Business Administration Ph.D. Program) such as statistics</w:t>
      </w:r>
      <w:r w:rsidR="00AC10A0">
        <w:rPr>
          <w:szCs w:val="24"/>
        </w:rPr>
        <w:t xml:space="preserve">, econometrics, </w:t>
      </w:r>
      <w:r w:rsidR="00E1262B" w:rsidRPr="00D40E82">
        <w:rPr>
          <w:szCs w:val="24"/>
        </w:rPr>
        <w:t>or qualitative methodologies</w:t>
      </w:r>
      <w:r w:rsidR="00E1262B">
        <w:rPr>
          <w:szCs w:val="24"/>
        </w:rPr>
        <w:t>.</w:t>
      </w:r>
      <w:r w:rsidR="006C3B46">
        <w:rPr>
          <w:szCs w:val="24"/>
        </w:rPr>
        <w:t xml:space="preserve"> </w:t>
      </w:r>
      <w:r w:rsidR="00E1262B" w:rsidRPr="00D40E82">
        <w:rPr>
          <w:szCs w:val="24"/>
        </w:rPr>
        <w:t xml:space="preserve">Specialized study programs may be tailored to each student’s interests. </w:t>
      </w:r>
      <w:r w:rsidR="00A14967" w:rsidRPr="00D40E82">
        <w:rPr>
          <w:szCs w:val="24"/>
        </w:rPr>
        <w:t>For</w:t>
      </w:r>
      <w:r w:rsidR="00A14967" w:rsidRPr="00E06CFD">
        <w:rPr>
          <w:szCs w:val="24"/>
        </w:rPr>
        <w:t xml:space="preserve"> example, a student may select specific courses from a single, established discipline such as anthropology, communications, psychology, psychometrics, sociology, law</w:t>
      </w:r>
      <w:r w:rsidR="002D16AF">
        <w:rPr>
          <w:szCs w:val="24"/>
        </w:rPr>
        <w:t>,</w:t>
      </w:r>
      <w:r w:rsidR="00A14967" w:rsidRPr="00E06CFD">
        <w:rPr>
          <w:szCs w:val="24"/>
        </w:rPr>
        <w:t xml:space="preserve"> or political science</w:t>
      </w:r>
      <w:r w:rsidR="00A14967">
        <w:rPr>
          <w:szCs w:val="24"/>
        </w:rPr>
        <w:t xml:space="preserve">. </w:t>
      </w:r>
      <w:r w:rsidR="00A14967" w:rsidRPr="00E06CFD">
        <w:rPr>
          <w:szCs w:val="24"/>
        </w:rPr>
        <w:t>In some cases, it may be possible to select courses from two or three highly</w:t>
      </w:r>
      <w:r w:rsidR="002D16AF">
        <w:rPr>
          <w:szCs w:val="24"/>
        </w:rPr>
        <w:t>-</w:t>
      </w:r>
      <w:r w:rsidR="00A14967" w:rsidRPr="00E06CFD">
        <w:rPr>
          <w:szCs w:val="24"/>
        </w:rPr>
        <w:t>related disciplines to construct a specialized study program</w:t>
      </w:r>
      <w:r w:rsidR="006A4035">
        <w:rPr>
          <w:szCs w:val="24"/>
        </w:rPr>
        <w:t xml:space="preserve">. </w:t>
      </w:r>
      <w:r w:rsidRPr="00A14967">
        <w:rPr>
          <w:szCs w:val="24"/>
        </w:rPr>
        <w:t xml:space="preserve">Course work should be designed to provide depth in a specialized topic and </w:t>
      </w:r>
      <w:r w:rsidR="00A14967" w:rsidRPr="00A14967">
        <w:rPr>
          <w:szCs w:val="24"/>
        </w:rPr>
        <w:t>be related to a student’s dissertation research</w:t>
      </w:r>
      <w:r w:rsidRPr="00A14967">
        <w:rPr>
          <w:szCs w:val="24"/>
        </w:rPr>
        <w:t xml:space="preserve">. </w:t>
      </w:r>
    </w:p>
    <w:p w14:paraId="6D96A76F" w14:textId="77777777" w:rsidR="00A14967" w:rsidRPr="00E06CFD" w:rsidRDefault="00A14967" w:rsidP="003C3F72">
      <w:pPr>
        <w:tabs>
          <w:tab w:val="left" w:pos="-720"/>
        </w:tabs>
        <w:jc w:val="both"/>
        <w:rPr>
          <w:szCs w:val="24"/>
        </w:rPr>
      </w:pPr>
    </w:p>
    <w:p w14:paraId="47A24AC1" w14:textId="66FDAA6B" w:rsidR="003C3F72" w:rsidRPr="00E06CFD" w:rsidRDefault="00D22EB0" w:rsidP="003C3F72">
      <w:pPr>
        <w:tabs>
          <w:tab w:val="left" w:pos="-720"/>
        </w:tabs>
        <w:jc w:val="both"/>
        <w:rPr>
          <w:szCs w:val="24"/>
        </w:rPr>
      </w:pPr>
      <w:r w:rsidRPr="00E06CFD">
        <w:rPr>
          <w:szCs w:val="24"/>
        </w:rPr>
        <w:t xml:space="preserve">Some support areas may have specific requirements for students </w:t>
      </w:r>
      <w:r>
        <w:rPr>
          <w:szCs w:val="24"/>
        </w:rPr>
        <w:t xml:space="preserve">who are pursuing a minor, such as </w:t>
      </w:r>
      <w:r w:rsidR="002D16AF">
        <w:rPr>
          <w:szCs w:val="24"/>
        </w:rPr>
        <w:t>s</w:t>
      </w:r>
      <w:r>
        <w:rPr>
          <w:szCs w:val="24"/>
        </w:rPr>
        <w:t>tatistics</w:t>
      </w:r>
      <w:r w:rsidRPr="00E06CFD">
        <w:rPr>
          <w:szCs w:val="24"/>
        </w:rPr>
        <w:t xml:space="preserve">. </w:t>
      </w:r>
      <w:r w:rsidR="003C3F72" w:rsidRPr="00E06CFD">
        <w:rPr>
          <w:szCs w:val="24"/>
        </w:rPr>
        <w:t xml:space="preserve">Students should check with the Ph.D. </w:t>
      </w:r>
      <w:r w:rsidR="00217A06">
        <w:rPr>
          <w:szCs w:val="24"/>
        </w:rPr>
        <w:t xml:space="preserve">Program </w:t>
      </w:r>
      <w:r w:rsidR="003C3F72" w:rsidRPr="00E06CFD">
        <w:rPr>
          <w:szCs w:val="24"/>
        </w:rPr>
        <w:t>Director in that area for that program’s requirements and expectations.</w:t>
      </w:r>
    </w:p>
    <w:p w14:paraId="381AAAA7" w14:textId="77777777" w:rsidR="003C3F72" w:rsidRPr="00E06CFD" w:rsidRDefault="003C3F72" w:rsidP="003C3F72">
      <w:pPr>
        <w:tabs>
          <w:tab w:val="left" w:pos="-720"/>
        </w:tabs>
        <w:jc w:val="both"/>
        <w:rPr>
          <w:szCs w:val="24"/>
        </w:rPr>
      </w:pPr>
    </w:p>
    <w:p w14:paraId="721188A7" w14:textId="647F6E9E" w:rsidR="009D19C4" w:rsidRDefault="009F7857" w:rsidP="000013C5">
      <w:pPr>
        <w:pStyle w:val="Heading4"/>
        <w:rPr>
          <w:szCs w:val="24"/>
        </w:rPr>
      </w:pPr>
      <w:r w:rsidRPr="00E06CFD">
        <w:rPr>
          <w:szCs w:val="24"/>
        </w:rPr>
        <w:lastRenderedPageBreak/>
        <w:t>Research Meth</w:t>
      </w:r>
      <w:r w:rsidR="000013C5" w:rsidRPr="00E06CFD">
        <w:rPr>
          <w:szCs w:val="24"/>
        </w:rPr>
        <w:t>ods</w:t>
      </w:r>
      <w:r w:rsidR="00A14967">
        <w:rPr>
          <w:szCs w:val="24"/>
        </w:rPr>
        <w:t xml:space="preserve"> – </w:t>
      </w:r>
      <w:r w:rsidR="00A14967" w:rsidRPr="00C11E14">
        <w:rPr>
          <w:szCs w:val="24"/>
        </w:rPr>
        <w:t>Minimum of 7 courses, 21 credit hours</w:t>
      </w:r>
    </w:p>
    <w:p w14:paraId="6ECBC20E" w14:textId="4CAEA3F9" w:rsidR="009F7857" w:rsidRPr="00D50D91" w:rsidRDefault="009F7857" w:rsidP="00D50D91">
      <w:pPr>
        <w:pStyle w:val="Heading4"/>
        <w:rPr>
          <w:b w:val="0"/>
          <w:szCs w:val="24"/>
        </w:rPr>
      </w:pPr>
      <w:r w:rsidRPr="00E06CFD">
        <w:rPr>
          <w:b w:val="0"/>
          <w:szCs w:val="24"/>
        </w:rPr>
        <w:t>The Ph.D. program requires each student to master the tools and methods of basic and state</w:t>
      </w:r>
      <w:r w:rsidR="000A42BE">
        <w:rPr>
          <w:b w:val="0"/>
          <w:szCs w:val="24"/>
        </w:rPr>
        <w:t>-</w:t>
      </w:r>
      <w:r w:rsidRPr="00E06CFD">
        <w:rPr>
          <w:b w:val="0"/>
          <w:szCs w:val="24"/>
        </w:rPr>
        <w:t>of</w:t>
      </w:r>
      <w:r w:rsidR="000A42BE">
        <w:rPr>
          <w:b w:val="0"/>
          <w:szCs w:val="24"/>
        </w:rPr>
        <w:t>-</w:t>
      </w:r>
      <w:r w:rsidRPr="00E06CFD">
        <w:rPr>
          <w:b w:val="0"/>
          <w:szCs w:val="24"/>
        </w:rPr>
        <w:t>the</w:t>
      </w:r>
      <w:r w:rsidR="000A42BE">
        <w:rPr>
          <w:b w:val="0"/>
          <w:szCs w:val="24"/>
        </w:rPr>
        <w:t>-</w:t>
      </w:r>
      <w:r w:rsidRPr="00E06CFD">
        <w:rPr>
          <w:b w:val="0"/>
          <w:szCs w:val="24"/>
        </w:rPr>
        <w:t>art research and to demonstrate competence in conducting such research. In t</w:t>
      </w:r>
      <w:r w:rsidR="00A463D1" w:rsidRPr="00E06CFD">
        <w:rPr>
          <w:b w:val="0"/>
          <w:szCs w:val="24"/>
        </w:rPr>
        <w:t xml:space="preserve">he </w:t>
      </w:r>
      <w:r w:rsidR="00DB5160">
        <w:rPr>
          <w:b w:val="0"/>
          <w:spacing w:val="-3"/>
          <w:szCs w:val="24"/>
        </w:rPr>
        <w:t>SEO</w:t>
      </w:r>
      <w:r w:rsidR="006C3B46" w:rsidRPr="006C3B46">
        <w:rPr>
          <w:b w:val="0"/>
          <w:spacing w:val="-3"/>
          <w:szCs w:val="24"/>
        </w:rPr>
        <w:t xml:space="preserve"> </w:t>
      </w:r>
      <w:r w:rsidRPr="00E06CFD">
        <w:rPr>
          <w:b w:val="0"/>
          <w:szCs w:val="24"/>
        </w:rPr>
        <w:t>program, the research me</w:t>
      </w:r>
      <w:r w:rsidR="00B26AA2" w:rsidRPr="00E06CFD">
        <w:rPr>
          <w:b w:val="0"/>
          <w:szCs w:val="24"/>
        </w:rPr>
        <w:t xml:space="preserve">thods core courses </w:t>
      </w:r>
      <w:r w:rsidRPr="00E06CFD">
        <w:rPr>
          <w:b w:val="0"/>
          <w:szCs w:val="24"/>
        </w:rPr>
        <w:t xml:space="preserve">are designed to prepare all students for advanced research. Other classes may be recommended </w:t>
      </w:r>
      <w:r w:rsidR="00013599">
        <w:rPr>
          <w:b w:val="0"/>
          <w:szCs w:val="24"/>
        </w:rPr>
        <w:t xml:space="preserve">or required </w:t>
      </w:r>
      <w:r w:rsidRPr="00E06CFD">
        <w:rPr>
          <w:b w:val="0"/>
          <w:szCs w:val="24"/>
        </w:rPr>
        <w:t>on a case</w:t>
      </w:r>
      <w:r w:rsidR="000A42BE">
        <w:rPr>
          <w:b w:val="0"/>
          <w:szCs w:val="24"/>
        </w:rPr>
        <w:t>-</w:t>
      </w:r>
      <w:r w:rsidRPr="00E06CFD">
        <w:rPr>
          <w:b w:val="0"/>
          <w:szCs w:val="24"/>
        </w:rPr>
        <w:t>by</w:t>
      </w:r>
      <w:r w:rsidR="000A42BE">
        <w:rPr>
          <w:b w:val="0"/>
          <w:szCs w:val="24"/>
        </w:rPr>
        <w:t>-</w:t>
      </w:r>
      <w:r w:rsidRPr="00E06CFD">
        <w:rPr>
          <w:b w:val="0"/>
          <w:szCs w:val="24"/>
        </w:rPr>
        <w:t>case basis, considering the student</w:t>
      </w:r>
      <w:r w:rsidR="000A42BE">
        <w:rPr>
          <w:b w:val="0"/>
          <w:szCs w:val="24"/>
        </w:rPr>
        <w:t>’</w:t>
      </w:r>
      <w:r w:rsidRPr="00E06CFD">
        <w:rPr>
          <w:b w:val="0"/>
          <w:szCs w:val="24"/>
        </w:rPr>
        <w:t xml:space="preserve">s research interests. These might include courses in </w:t>
      </w:r>
      <w:r w:rsidR="00D50D91">
        <w:rPr>
          <w:b w:val="0"/>
          <w:szCs w:val="24"/>
        </w:rPr>
        <w:t>advanced econometrics, multivariate statistics, structural equation modeling</w:t>
      </w:r>
      <w:r w:rsidRPr="00E06CFD">
        <w:rPr>
          <w:b w:val="0"/>
          <w:szCs w:val="24"/>
        </w:rPr>
        <w:t xml:space="preserve">, </w:t>
      </w:r>
      <w:r w:rsidR="00D50D91">
        <w:rPr>
          <w:b w:val="0"/>
          <w:szCs w:val="24"/>
        </w:rPr>
        <w:t>content analyses</w:t>
      </w:r>
      <w:r w:rsidR="00B26AA2" w:rsidRPr="00E06CFD">
        <w:rPr>
          <w:b w:val="0"/>
          <w:szCs w:val="24"/>
        </w:rPr>
        <w:t xml:space="preserve">, </w:t>
      </w:r>
      <w:r w:rsidRPr="00E06CFD">
        <w:rPr>
          <w:b w:val="0"/>
          <w:szCs w:val="24"/>
        </w:rPr>
        <w:t>mathematical modeling</w:t>
      </w:r>
      <w:r w:rsidR="00B26AA2" w:rsidRPr="00E06CFD">
        <w:rPr>
          <w:b w:val="0"/>
          <w:szCs w:val="24"/>
        </w:rPr>
        <w:t>, grounded theory, and qualitative methods</w:t>
      </w:r>
      <w:r w:rsidRPr="00E06CFD">
        <w:rPr>
          <w:b w:val="0"/>
          <w:szCs w:val="24"/>
        </w:rPr>
        <w:t>. Students without an adequate statistical background</w:t>
      </w:r>
      <w:r w:rsidR="00B26AA2" w:rsidRPr="00E06CFD">
        <w:rPr>
          <w:b w:val="0"/>
          <w:szCs w:val="24"/>
        </w:rPr>
        <w:t xml:space="preserve"> entering the program</w:t>
      </w:r>
      <w:r w:rsidRPr="00E06CFD">
        <w:rPr>
          <w:b w:val="0"/>
          <w:szCs w:val="24"/>
        </w:rPr>
        <w:t xml:space="preserve"> may be required to take Statistics 531, which will not count toward the Research Methods requirements</w:t>
      </w:r>
      <w:r w:rsidRPr="002D16AF">
        <w:rPr>
          <w:b w:val="0"/>
          <w:szCs w:val="24"/>
        </w:rPr>
        <w:t>.</w:t>
      </w:r>
      <w:r w:rsidR="00D50D91" w:rsidRPr="002D16AF">
        <w:rPr>
          <w:b w:val="0"/>
          <w:szCs w:val="24"/>
        </w:rPr>
        <w:t xml:space="preserve">  </w:t>
      </w:r>
      <w:r w:rsidR="00052107">
        <w:rPr>
          <w:b w:val="0"/>
          <w:szCs w:val="24"/>
        </w:rPr>
        <w:t xml:space="preserve">Students </w:t>
      </w:r>
      <w:r w:rsidR="00AB44A6">
        <w:rPr>
          <w:b w:val="0"/>
          <w:szCs w:val="24"/>
        </w:rPr>
        <w:t>may</w:t>
      </w:r>
      <w:r w:rsidR="006F11C9">
        <w:rPr>
          <w:b w:val="0"/>
          <w:szCs w:val="24"/>
        </w:rPr>
        <w:t xml:space="preserve"> also </w:t>
      </w:r>
      <w:r w:rsidR="00AB44A6">
        <w:rPr>
          <w:b w:val="0"/>
          <w:szCs w:val="24"/>
        </w:rPr>
        <w:t xml:space="preserve">be </w:t>
      </w:r>
      <w:r w:rsidR="006F11C9">
        <w:rPr>
          <w:b w:val="0"/>
          <w:szCs w:val="24"/>
        </w:rPr>
        <w:t>required to enroll in the</w:t>
      </w:r>
      <w:r w:rsidR="00D50D91" w:rsidRPr="002D16AF">
        <w:rPr>
          <w:b w:val="0"/>
          <w:szCs w:val="24"/>
        </w:rPr>
        <w:t xml:space="preserve"> Math Boot </w:t>
      </w:r>
      <w:r w:rsidR="002D16AF" w:rsidRPr="002D16AF">
        <w:rPr>
          <w:b w:val="0"/>
          <w:szCs w:val="24"/>
        </w:rPr>
        <w:t xml:space="preserve">Camp (ECON 581) </w:t>
      </w:r>
      <w:r w:rsidR="00D50D91" w:rsidRPr="002D16AF">
        <w:rPr>
          <w:b w:val="0"/>
          <w:szCs w:val="24"/>
        </w:rPr>
        <w:t>offered by the Economics department (</w:t>
      </w:r>
      <w:r w:rsidR="00052107">
        <w:rPr>
          <w:b w:val="0"/>
          <w:szCs w:val="24"/>
        </w:rPr>
        <w:t xml:space="preserve">course begins </w:t>
      </w:r>
      <w:r w:rsidR="00D50D91" w:rsidRPr="002D16AF">
        <w:rPr>
          <w:b w:val="0"/>
          <w:szCs w:val="24"/>
        </w:rPr>
        <w:t>August 1</w:t>
      </w:r>
      <w:r w:rsidR="002340C4">
        <w:rPr>
          <w:b w:val="0"/>
          <w:szCs w:val="24"/>
        </w:rPr>
        <w:t>)</w:t>
      </w:r>
      <w:r w:rsidR="00D50D91" w:rsidRPr="002D16AF">
        <w:rPr>
          <w:b w:val="0"/>
          <w:szCs w:val="24"/>
        </w:rPr>
        <w:t xml:space="preserve"> before </w:t>
      </w:r>
      <w:r w:rsidR="00052107">
        <w:rPr>
          <w:b w:val="0"/>
          <w:szCs w:val="24"/>
        </w:rPr>
        <w:t xml:space="preserve">they begin their econometrics sequence. </w:t>
      </w:r>
      <w:r w:rsidRPr="002D16AF">
        <w:rPr>
          <w:b w:val="0"/>
          <w:szCs w:val="24"/>
        </w:rPr>
        <w:t>Additional spe</w:t>
      </w:r>
      <w:r w:rsidRPr="00D50D91">
        <w:rPr>
          <w:b w:val="0"/>
          <w:szCs w:val="24"/>
        </w:rPr>
        <w:t xml:space="preserve">cialized </w:t>
      </w:r>
      <w:r w:rsidR="00416EEF" w:rsidRPr="00D50D91">
        <w:rPr>
          <w:b w:val="0"/>
          <w:szCs w:val="24"/>
        </w:rPr>
        <w:t xml:space="preserve">methods </w:t>
      </w:r>
      <w:r w:rsidRPr="00D50D91">
        <w:rPr>
          <w:b w:val="0"/>
          <w:szCs w:val="24"/>
        </w:rPr>
        <w:t xml:space="preserve">courses </w:t>
      </w:r>
      <w:r w:rsidR="00416EEF" w:rsidRPr="00D50D91">
        <w:rPr>
          <w:b w:val="0"/>
          <w:szCs w:val="24"/>
        </w:rPr>
        <w:t xml:space="preserve">are offered by the departments of </w:t>
      </w:r>
      <w:r w:rsidR="00AC10A0" w:rsidRPr="00D50D91">
        <w:rPr>
          <w:b w:val="0"/>
          <w:szCs w:val="24"/>
        </w:rPr>
        <w:t xml:space="preserve">economics, </w:t>
      </w:r>
      <w:r w:rsidR="006C3B46">
        <w:rPr>
          <w:b w:val="0"/>
          <w:szCs w:val="24"/>
        </w:rPr>
        <w:t xml:space="preserve">education, </w:t>
      </w:r>
      <w:r w:rsidRPr="00D50D91">
        <w:rPr>
          <w:b w:val="0"/>
          <w:szCs w:val="24"/>
        </w:rPr>
        <w:t xml:space="preserve">psychology, sociology, </w:t>
      </w:r>
      <w:r w:rsidR="00B26AA2" w:rsidRPr="00D50D91">
        <w:rPr>
          <w:b w:val="0"/>
          <w:szCs w:val="24"/>
        </w:rPr>
        <w:t xml:space="preserve">communications, </w:t>
      </w:r>
      <w:r w:rsidRPr="00D50D91">
        <w:rPr>
          <w:b w:val="0"/>
          <w:szCs w:val="24"/>
        </w:rPr>
        <w:t>agriculture, and other areas across the university.</w:t>
      </w:r>
    </w:p>
    <w:p w14:paraId="19E0746C" w14:textId="77777777" w:rsidR="00F10ABC" w:rsidRPr="00E06CFD" w:rsidRDefault="00F10ABC">
      <w:pPr>
        <w:tabs>
          <w:tab w:val="left" w:pos="-720"/>
        </w:tabs>
        <w:jc w:val="both"/>
        <w:rPr>
          <w:szCs w:val="24"/>
        </w:rPr>
      </w:pPr>
    </w:p>
    <w:p w14:paraId="031C460D" w14:textId="5A9F21EF" w:rsidR="00A429BF" w:rsidRPr="00A429BF" w:rsidRDefault="00AC10A0" w:rsidP="00722ECF">
      <w:pPr>
        <w:tabs>
          <w:tab w:val="left" w:pos="-720"/>
        </w:tabs>
        <w:jc w:val="both"/>
        <w:rPr>
          <w:szCs w:val="24"/>
        </w:rPr>
      </w:pPr>
      <w:r>
        <w:rPr>
          <w:szCs w:val="24"/>
        </w:rPr>
        <w:t xml:space="preserve">See Appendix A for a list of methods courses commonly taken by </w:t>
      </w:r>
      <w:r w:rsidR="00542DBC">
        <w:rPr>
          <w:szCs w:val="24"/>
        </w:rPr>
        <w:t>SEO</w:t>
      </w:r>
      <w:r>
        <w:rPr>
          <w:szCs w:val="24"/>
        </w:rPr>
        <w:t xml:space="preserve"> doctoral students. </w:t>
      </w:r>
      <w:bookmarkStart w:id="22" w:name="_Toc439305493"/>
      <w:bookmarkStart w:id="23" w:name="_Toc439308730"/>
    </w:p>
    <w:p w14:paraId="6EB80FC6" w14:textId="77777777" w:rsidR="00C50555" w:rsidRPr="00E06CFD" w:rsidRDefault="00C50555" w:rsidP="00595DFE">
      <w:pPr>
        <w:tabs>
          <w:tab w:val="left" w:pos="-720"/>
        </w:tabs>
        <w:ind w:left="1080" w:right="720"/>
        <w:outlineLvl w:val="0"/>
        <w:rPr>
          <w:szCs w:val="24"/>
        </w:rPr>
      </w:pPr>
    </w:p>
    <w:p w14:paraId="264221D5" w14:textId="77777777" w:rsidR="009D19C4" w:rsidRDefault="005259D8" w:rsidP="002602FD">
      <w:pPr>
        <w:tabs>
          <w:tab w:val="left" w:pos="-720"/>
        </w:tabs>
        <w:suppressAutoHyphens/>
        <w:ind w:right="-90"/>
        <w:jc w:val="both"/>
        <w:rPr>
          <w:spacing w:val="-3"/>
          <w:szCs w:val="24"/>
        </w:rPr>
      </w:pPr>
      <w:r>
        <w:rPr>
          <w:rStyle w:val="Heading4Char"/>
          <w:szCs w:val="24"/>
        </w:rPr>
        <w:t>Additional Coursework</w:t>
      </w:r>
    </w:p>
    <w:p w14:paraId="5218BF5F" w14:textId="6DA9C2A5" w:rsidR="005259D8" w:rsidRDefault="00D50D91" w:rsidP="002602FD">
      <w:pPr>
        <w:tabs>
          <w:tab w:val="left" w:pos="-720"/>
        </w:tabs>
        <w:suppressAutoHyphens/>
        <w:ind w:right="-90"/>
        <w:jc w:val="both"/>
        <w:rPr>
          <w:rStyle w:val="Heading4Char"/>
          <w:szCs w:val="24"/>
        </w:rPr>
      </w:pPr>
      <w:r>
        <w:rPr>
          <w:spacing w:val="-3"/>
          <w:szCs w:val="24"/>
        </w:rPr>
        <w:t>We</w:t>
      </w:r>
      <w:r w:rsidR="00595DFE">
        <w:rPr>
          <w:spacing w:val="-3"/>
          <w:szCs w:val="24"/>
        </w:rPr>
        <w:t xml:space="preserve"> </w:t>
      </w:r>
      <w:r>
        <w:rPr>
          <w:spacing w:val="-3"/>
          <w:szCs w:val="24"/>
        </w:rPr>
        <w:t>encourage</w:t>
      </w:r>
      <w:r w:rsidR="00595DFE">
        <w:rPr>
          <w:spacing w:val="-3"/>
          <w:szCs w:val="24"/>
        </w:rPr>
        <w:t xml:space="preserve"> students to </w:t>
      </w:r>
      <w:r>
        <w:rPr>
          <w:spacing w:val="-3"/>
          <w:szCs w:val="24"/>
        </w:rPr>
        <w:t>take advantage of additional</w:t>
      </w:r>
      <w:r w:rsidR="005259D8">
        <w:rPr>
          <w:spacing w:val="-3"/>
          <w:szCs w:val="24"/>
        </w:rPr>
        <w:t xml:space="preserve"> courses in sociology, psychology, economics </w:t>
      </w:r>
      <w:r w:rsidR="00722ECF">
        <w:rPr>
          <w:spacing w:val="-3"/>
          <w:szCs w:val="24"/>
        </w:rPr>
        <w:t xml:space="preserve">and other relevant areas </w:t>
      </w:r>
      <w:r w:rsidR="005259D8">
        <w:rPr>
          <w:spacing w:val="-3"/>
          <w:szCs w:val="24"/>
        </w:rPr>
        <w:t xml:space="preserve">during </w:t>
      </w:r>
      <w:r>
        <w:rPr>
          <w:spacing w:val="-3"/>
          <w:szCs w:val="24"/>
        </w:rPr>
        <w:t>the</w:t>
      </w:r>
      <w:r w:rsidR="00595DFE">
        <w:rPr>
          <w:spacing w:val="-3"/>
          <w:szCs w:val="24"/>
        </w:rPr>
        <w:t xml:space="preserve"> </w:t>
      </w:r>
      <w:r w:rsidR="005259D8">
        <w:rPr>
          <w:spacing w:val="-3"/>
          <w:szCs w:val="24"/>
        </w:rPr>
        <w:t xml:space="preserve">third and fourth years. </w:t>
      </w:r>
      <w:r w:rsidR="00595DFE">
        <w:rPr>
          <w:spacing w:val="-3"/>
          <w:szCs w:val="24"/>
        </w:rPr>
        <w:t xml:space="preserve">Students </w:t>
      </w:r>
      <w:r>
        <w:rPr>
          <w:spacing w:val="-3"/>
          <w:szCs w:val="24"/>
        </w:rPr>
        <w:t xml:space="preserve">may audit these courses </w:t>
      </w:r>
      <w:r w:rsidR="005259D8">
        <w:rPr>
          <w:spacing w:val="-3"/>
          <w:szCs w:val="24"/>
        </w:rPr>
        <w:t>unless the professor requires</w:t>
      </w:r>
      <w:r>
        <w:rPr>
          <w:spacing w:val="-3"/>
          <w:szCs w:val="24"/>
        </w:rPr>
        <w:t xml:space="preserve"> registration</w:t>
      </w:r>
      <w:r w:rsidR="00595DFE">
        <w:rPr>
          <w:spacing w:val="-3"/>
          <w:szCs w:val="24"/>
        </w:rPr>
        <w:t xml:space="preserve"> or the student needs </w:t>
      </w:r>
      <w:r w:rsidR="005259D8">
        <w:rPr>
          <w:spacing w:val="-3"/>
          <w:szCs w:val="24"/>
        </w:rPr>
        <w:t xml:space="preserve">the </w:t>
      </w:r>
      <w:r w:rsidR="00595DFE">
        <w:rPr>
          <w:spacing w:val="-3"/>
          <w:szCs w:val="24"/>
        </w:rPr>
        <w:t xml:space="preserve">course </w:t>
      </w:r>
      <w:r w:rsidR="005259D8">
        <w:rPr>
          <w:spacing w:val="-3"/>
          <w:szCs w:val="24"/>
        </w:rPr>
        <w:t>credit.</w:t>
      </w:r>
    </w:p>
    <w:p w14:paraId="1A7274EF" w14:textId="77777777" w:rsidR="005259D8" w:rsidRDefault="005259D8" w:rsidP="002602FD">
      <w:pPr>
        <w:tabs>
          <w:tab w:val="left" w:pos="-720"/>
        </w:tabs>
        <w:suppressAutoHyphens/>
        <w:ind w:right="-90"/>
        <w:jc w:val="both"/>
        <w:rPr>
          <w:rStyle w:val="Heading4Char"/>
          <w:szCs w:val="24"/>
        </w:rPr>
      </w:pPr>
    </w:p>
    <w:p w14:paraId="33FCAB00" w14:textId="77777777" w:rsidR="00CF76F3" w:rsidRPr="00E25AC3" w:rsidRDefault="00341E3E" w:rsidP="002602FD">
      <w:pPr>
        <w:tabs>
          <w:tab w:val="left" w:pos="-720"/>
        </w:tabs>
        <w:suppressAutoHyphens/>
        <w:ind w:right="-90"/>
        <w:jc w:val="both"/>
        <w:rPr>
          <w:rStyle w:val="Heading4Char"/>
          <w:b w:val="0"/>
          <w:szCs w:val="24"/>
        </w:rPr>
      </w:pPr>
      <w:r w:rsidRPr="00E25AC3">
        <w:rPr>
          <w:rStyle w:val="Heading4Char"/>
          <w:szCs w:val="24"/>
        </w:rPr>
        <w:t>Pedagogical Coursework</w:t>
      </w:r>
    </w:p>
    <w:p w14:paraId="7F38DEFC" w14:textId="1FE1F2A0" w:rsidR="001106D5" w:rsidRDefault="00341E3E" w:rsidP="002602FD">
      <w:pPr>
        <w:tabs>
          <w:tab w:val="left" w:pos="-720"/>
        </w:tabs>
        <w:suppressAutoHyphens/>
        <w:ind w:right="-90"/>
        <w:jc w:val="both"/>
        <w:rPr>
          <w:rStyle w:val="Heading4Char"/>
          <w:b w:val="0"/>
          <w:szCs w:val="24"/>
        </w:rPr>
      </w:pPr>
      <w:r w:rsidRPr="00E25AC3">
        <w:rPr>
          <w:rStyle w:val="Heading4Char"/>
          <w:b w:val="0"/>
          <w:szCs w:val="24"/>
        </w:rPr>
        <w:t xml:space="preserve">Students </w:t>
      </w:r>
      <w:r w:rsidR="00462F21" w:rsidRPr="00E25AC3">
        <w:rPr>
          <w:rStyle w:val="Heading4Char"/>
          <w:b w:val="0"/>
          <w:szCs w:val="24"/>
        </w:rPr>
        <w:t xml:space="preserve">at the end of </w:t>
      </w:r>
      <w:r w:rsidRPr="00E25AC3">
        <w:rPr>
          <w:rStyle w:val="Heading4Char"/>
          <w:b w:val="0"/>
          <w:szCs w:val="24"/>
        </w:rPr>
        <w:t xml:space="preserve">their first year are expected to take </w:t>
      </w:r>
      <w:r w:rsidR="00782450" w:rsidRPr="00E25AC3">
        <w:rPr>
          <w:rStyle w:val="Heading4Char"/>
          <w:b w:val="0"/>
          <w:szCs w:val="24"/>
        </w:rPr>
        <w:t xml:space="preserve">BUAD </w:t>
      </w:r>
      <w:r w:rsidR="00C64B23">
        <w:rPr>
          <w:rStyle w:val="Heading4Char"/>
          <w:b w:val="0"/>
          <w:szCs w:val="24"/>
        </w:rPr>
        <w:t>583</w:t>
      </w:r>
      <w:r w:rsidR="00782450" w:rsidRPr="00E25AC3">
        <w:rPr>
          <w:rStyle w:val="Heading4Char"/>
          <w:b w:val="0"/>
          <w:szCs w:val="24"/>
        </w:rPr>
        <w:t xml:space="preserve">, a teaching preparation seminar.  It is intended to provide initial teacher education training to </w:t>
      </w:r>
      <w:r w:rsidR="006C3B46">
        <w:rPr>
          <w:rStyle w:val="Heading4Char"/>
          <w:b w:val="0"/>
          <w:szCs w:val="24"/>
        </w:rPr>
        <w:t>HCB</w:t>
      </w:r>
      <w:r w:rsidR="00782450" w:rsidRPr="00E25AC3">
        <w:rPr>
          <w:rStyle w:val="Heading4Char"/>
          <w:b w:val="0"/>
          <w:szCs w:val="24"/>
        </w:rPr>
        <w:t xml:space="preserve"> Ph</w:t>
      </w:r>
      <w:r w:rsidR="00770512">
        <w:rPr>
          <w:rStyle w:val="Heading4Char"/>
          <w:b w:val="0"/>
          <w:szCs w:val="24"/>
        </w:rPr>
        <w:t>.</w:t>
      </w:r>
      <w:r w:rsidR="00782450" w:rsidRPr="00E25AC3">
        <w:rPr>
          <w:rStyle w:val="Heading4Char"/>
          <w:b w:val="0"/>
          <w:szCs w:val="24"/>
        </w:rPr>
        <w:t>D</w:t>
      </w:r>
      <w:r w:rsidR="00770512">
        <w:rPr>
          <w:rStyle w:val="Heading4Char"/>
          <w:b w:val="0"/>
          <w:szCs w:val="24"/>
        </w:rPr>
        <w:t>.</w:t>
      </w:r>
      <w:r w:rsidR="00782450" w:rsidRPr="00E25AC3">
        <w:rPr>
          <w:rStyle w:val="Heading4Char"/>
          <w:b w:val="0"/>
          <w:szCs w:val="24"/>
        </w:rPr>
        <w:t xml:space="preserve"> students to prepare and manage a new course, manage a classroom, facilitate student learning, evaluate students and themselves, and handle challenging issues related to teaching. </w:t>
      </w:r>
      <w:r w:rsidR="00D50D91">
        <w:rPr>
          <w:rStyle w:val="Heading4Char"/>
          <w:b w:val="0"/>
          <w:szCs w:val="24"/>
        </w:rPr>
        <w:t>This course aims to increase</w:t>
      </w:r>
      <w:r w:rsidR="00782450" w:rsidRPr="00E25AC3">
        <w:rPr>
          <w:rStyle w:val="Heading4Char"/>
          <w:b w:val="0"/>
          <w:szCs w:val="24"/>
        </w:rPr>
        <w:t xml:space="preserve"> instructor confidence and the ability to provide a successful learning environment.</w:t>
      </w:r>
      <w:r w:rsidR="003B5688" w:rsidRPr="00E25AC3">
        <w:rPr>
          <w:rStyle w:val="Heading4Char"/>
          <w:b w:val="0"/>
          <w:szCs w:val="24"/>
        </w:rPr>
        <w:t xml:space="preserve"> This course is generally offered in the May </w:t>
      </w:r>
      <w:r w:rsidR="005B33D1">
        <w:rPr>
          <w:rStyle w:val="Heading4Char"/>
          <w:b w:val="0"/>
          <w:szCs w:val="24"/>
        </w:rPr>
        <w:t>mini-term</w:t>
      </w:r>
      <w:r w:rsidR="003B5688" w:rsidRPr="00E25AC3">
        <w:rPr>
          <w:rStyle w:val="Heading4Char"/>
          <w:b w:val="0"/>
          <w:szCs w:val="24"/>
        </w:rPr>
        <w:t xml:space="preserve">. </w:t>
      </w:r>
      <w:r w:rsidR="001106D5" w:rsidRPr="00E25AC3">
        <w:rPr>
          <w:rStyle w:val="Heading4Char"/>
          <w:b w:val="0"/>
          <w:szCs w:val="24"/>
        </w:rPr>
        <w:t xml:space="preserve">If students are not expected to teach in </w:t>
      </w:r>
      <w:r w:rsidR="006C1418" w:rsidRPr="00E25AC3">
        <w:rPr>
          <w:rStyle w:val="Heading4Char"/>
          <w:b w:val="0"/>
          <w:szCs w:val="24"/>
        </w:rPr>
        <w:t xml:space="preserve">the </w:t>
      </w:r>
      <w:r w:rsidR="001106D5" w:rsidRPr="00E25AC3">
        <w:rPr>
          <w:rStyle w:val="Heading4Char"/>
          <w:b w:val="0"/>
          <w:szCs w:val="24"/>
        </w:rPr>
        <w:t>second year of the</w:t>
      </w:r>
      <w:r w:rsidR="006C1418" w:rsidRPr="00E25AC3">
        <w:rPr>
          <w:rStyle w:val="Heading4Char"/>
          <w:b w:val="0"/>
          <w:szCs w:val="24"/>
        </w:rPr>
        <w:t>ir</w:t>
      </w:r>
      <w:r w:rsidR="001106D5" w:rsidRPr="00E25AC3">
        <w:rPr>
          <w:rStyle w:val="Heading4Char"/>
          <w:b w:val="0"/>
          <w:szCs w:val="24"/>
        </w:rPr>
        <w:t xml:space="preserve"> assistantship, the course may be postponed to </w:t>
      </w:r>
      <w:r w:rsidR="006C1418" w:rsidRPr="00E25AC3">
        <w:rPr>
          <w:rStyle w:val="Heading4Char"/>
          <w:b w:val="0"/>
          <w:szCs w:val="24"/>
        </w:rPr>
        <w:t xml:space="preserve">the end of </w:t>
      </w:r>
      <w:r w:rsidR="001106D5" w:rsidRPr="00E25AC3">
        <w:rPr>
          <w:rStyle w:val="Heading4Char"/>
          <w:b w:val="0"/>
          <w:szCs w:val="24"/>
        </w:rPr>
        <w:t xml:space="preserve">their second year with the expressed written permission of the </w:t>
      </w:r>
      <w:r w:rsidR="00217A06">
        <w:rPr>
          <w:rStyle w:val="Heading4Char"/>
          <w:b w:val="0"/>
          <w:szCs w:val="24"/>
        </w:rPr>
        <w:t>D</w:t>
      </w:r>
      <w:r w:rsidR="001106D5" w:rsidRPr="00E25AC3">
        <w:rPr>
          <w:rStyle w:val="Heading4Char"/>
          <w:b w:val="0"/>
          <w:szCs w:val="24"/>
        </w:rPr>
        <w:t xml:space="preserve">epartment </w:t>
      </w:r>
      <w:r w:rsidR="00217A06">
        <w:rPr>
          <w:rStyle w:val="Heading4Char"/>
          <w:b w:val="0"/>
          <w:szCs w:val="24"/>
        </w:rPr>
        <w:t>H</w:t>
      </w:r>
      <w:r w:rsidR="001106D5" w:rsidRPr="00E25AC3">
        <w:rPr>
          <w:rStyle w:val="Heading4Char"/>
          <w:b w:val="0"/>
          <w:szCs w:val="24"/>
        </w:rPr>
        <w:t xml:space="preserve">ead and </w:t>
      </w:r>
      <w:r w:rsidR="00542DBC">
        <w:rPr>
          <w:rStyle w:val="Heading4Char"/>
          <w:b w:val="0"/>
          <w:szCs w:val="24"/>
        </w:rPr>
        <w:t>SEO</w:t>
      </w:r>
      <w:r w:rsidR="001106D5" w:rsidRPr="00E25AC3">
        <w:rPr>
          <w:rStyle w:val="Heading4Char"/>
          <w:b w:val="0"/>
          <w:szCs w:val="24"/>
        </w:rPr>
        <w:t xml:space="preserve"> Ph.D. </w:t>
      </w:r>
      <w:r w:rsidR="00217A06">
        <w:rPr>
          <w:rStyle w:val="Heading4Char"/>
          <w:b w:val="0"/>
          <w:szCs w:val="24"/>
        </w:rPr>
        <w:t>P</w:t>
      </w:r>
      <w:r w:rsidR="001106D5" w:rsidRPr="00E25AC3">
        <w:rPr>
          <w:rStyle w:val="Heading4Char"/>
          <w:b w:val="0"/>
          <w:szCs w:val="24"/>
        </w:rPr>
        <w:t>rogram</w:t>
      </w:r>
      <w:r w:rsidR="00217A06">
        <w:rPr>
          <w:rStyle w:val="Heading4Char"/>
          <w:b w:val="0"/>
          <w:szCs w:val="24"/>
        </w:rPr>
        <w:t xml:space="preserve"> Director</w:t>
      </w:r>
      <w:r w:rsidR="001106D5" w:rsidRPr="00E25AC3">
        <w:rPr>
          <w:rStyle w:val="Heading4Char"/>
          <w:b w:val="0"/>
          <w:szCs w:val="24"/>
        </w:rPr>
        <w:t xml:space="preserve">. In rare cases, where doctoral students possess extensive teaching experience, the course may be waived with the expressed written permission of the </w:t>
      </w:r>
      <w:r w:rsidR="00217A06" w:rsidRPr="00217A06">
        <w:rPr>
          <w:rStyle w:val="Heading4Char"/>
          <w:b w:val="0"/>
          <w:szCs w:val="24"/>
        </w:rPr>
        <w:t>Department Head and SEO Ph.D. Program Director</w:t>
      </w:r>
      <w:r w:rsidR="001106D5" w:rsidRPr="00E25AC3">
        <w:rPr>
          <w:rStyle w:val="Heading4Char"/>
          <w:b w:val="0"/>
          <w:szCs w:val="24"/>
        </w:rPr>
        <w:t>.</w:t>
      </w:r>
    </w:p>
    <w:p w14:paraId="43CF6E65" w14:textId="77777777" w:rsidR="00341E3E" w:rsidRPr="005E35F4" w:rsidRDefault="00341E3E" w:rsidP="002602FD">
      <w:pPr>
        <w:tabs>
          <w:tab w:val="left" w:pos="-720"/>
        </w:tabs>
        <w:suppressAutoHyphens/>
        <w:ind w:right="-90"/>
        <w:jc w:val="both"/>
        <w:rPr>
          <w:rStyle w:val="Heading4Char"/>
          <w:b w:val="0"/>
          <w:szCs w:val="24"/>
        </w:rPr>
      </w:pPr>
    </w:p>
    <w:p w14:paraId="07CAF47B" w14:textId="2114D90A" w:rsidR="009D19C4" w:rsidRDefault="00116ACD" w:rsidP="002602FD">
      <w:pPr>
        <w:tabs>
          <w:tab w:val="left" w:pos="-720"/>
        </w:tabs>
        <w:suppressAutoHyphens/>
        <w:ind w:right="-90"/>
        <w:jc w:val="both"/>
        <w:rPr>
          <w:spacing w:val="-3"/>
          <w:szCs w:val="24"/>
        </w:rPr>
      </w:pPr>
      <w:r w:rsidRPr="00E06CFD">
        <w:rPr>
          <w:rStyle w:val="Heading4Char"/>
          <w:szCs w:val="24"/>
        </w:rPr>
        <w:t>Independent Research Project</w:t>
      </w:r>
      <w:r w:rsidR="00F1679B">
        <w:rPr>
          <w:rStyle w:val="Heading4Char"/>
          <w:szCs w:val="24"/>
        </w:rPr>
        <w:t xml:space="preserve"> (Summer Research Project)</w:t>
      </w:r>
    </w:p>
    <w:p w14:paraId="4B33B13A" w14:textId="77777777" w:rsidR="005B33D1" w:rsidRDefault="00855FD3" w:rsidP="002602FD">
      <w:pPr>
        <w:tabs>
          <w:tab w:val="left" w:pos="-720"/>
        </w:tabs>
        <w:suppressAutoHyphens/>
        <w:ind w:right="-90"/>
        <w:jc w:val="both"/>
        <w:rPr>
          <w:spacing w:val="-3"/>
          <w:szCs w:val="24"/>
        </w:rPr>
      </w:pPr>
      <w:r>
        <w:rPr>
          <w:spacing w:val="-3"/>
          <w:szCs w:val="24"/>
        </w:rPr>
        <w:t>A</w:t>
      </w:r>
      <w:r w:rsidR="00116ACD" w:rsidRPr="00E06CFD">
        <w:rPr>
          <w:spacing w:val="-3"/>
          <w:szCs w:val="24"/>
        </w:rPr>
        <w:t xml:space="preserve"> requirement of all </w:t>
      </w:r>
      <w:r w:rsidR="006C3B46" w:rsidRPr="006C3B46">
        <w:rPr>
          <w:spacing w:val="-3"/>
          <w:szCs w:val="24"/>
        </w:rPr>
        <w:t xml:space="preserve">Strategy, Entrepreneurship, </w:t>
      </w:r>
      <w:r w:rsidR="00217A06">
        <w:rPr>
          <w:spacing w:val="-3"/>
          <w:szCs w:val="24"/>
        </w:rPr>
        <w:t>and</w:t>
      </w:r>
      <w:r w:rsidR="006C3B46" w:rsidRPr="006C3B46">
        <w:rPr>
          <w:spacing w:val="-3"/>
          <w:szCs w:val="24"/>
        </w:rPr>
        <w:t xml:space="preserve"> Organizations </w:t>
      </w:r>
      <w:r w:rsidR="001B5904">
        <w:rPr>
          <w:spacing w:val="-3"/>
          <w:szCs w:val="24"/>
        </w:rPr>
        <w:t>students</w:t>
      </w:r>
      <w:r w:rsidR="00116ACD" w:rsidRPr="00E06CFD">
        <w:rPr>
          <w:spacing w:val="-3"/>
          <w:szCs w:val="24"/>
        </w:rPr>
        <w:t xml:space="preserve"> is </w:t>
      </w:r>
      <w:r>
        <w:rPr>
          <w:spacing w:val="-3"/>
          <w:szCs w:val="24"/>
        </w:rPr>
        <w:t xml:space="preserve">an </w:t>
      </w:r>
      <w:r w:rsidR="00116ACD" w:rsidRPr="00E06CFD">
        <w:rPr>
          <w:spacing w:val="-3"/>
          <w:szCs w:val="24"/>
        </w:rPr>
        <w:t xml:space="preserve">independent research project conducted </w:t>
      </w:r>
      <w:r>
        <w:rPr>
          <w:spacing w:val="-3"/>
          <w:szCs w:val="24"/>
        </w:rPr>
        <w:t xml:space="preserve">after the first year of Ph.D. studies and </w:t>
      </w:r>
      <w:r w:rsidR="00116ACD" w:rsidRPr="00E06CFD">
        <w:rPr>
          <w:spacing w:val="-3"/>
          <w:szCs w:val="24"/>
        </w:rPr>
        <w:t>under the direction of</w:t>
      </w:r>
      <w:r w:rsidR="00595DFE">
        <w:rPr>
          <w:spacing w:val="-3"/>
          <w:szCs w:val="24"/>
        </w:rPr>
        <w:t xml:space="preserve"> one member of</w:t>
      </w:r>
      <w:r w:rsidR="00116ACD" w:rsidRPr="00E06CFD">
        <w:rPr>
          <w:spacing w:val="-3"/>
          <w:szCs w:val="24"/>
        </w:rPr>
        <w:t xml:space="preserve"> the </w:t>
      </w:r>
      <w:r w:rsidR="006C3B46" w:rsidRPr="006C3B46">
        <w:rPr>
          <w:spacing w:val="-3"/>
          <w:szCs w:val="24"/>
        </w:rPr>
        <w:t xml:space="preserve">Strategy, Entrepreneurship, </w:t>
      </w:r>
      <w:r w:rsidR="00217A06">
        <w:rPr>
          <w:spacing w:val="-3"/>
          <w:szCs w:val="24"/>
        </w:rPr>
        <w:t>and</w:t>
      </w:r>
      <w:r w:rsidR="006C3B46" w:rsidRPr="006C3B46">
        <w:rPr>
          <w:spacing w:val="-3"/>
          <w:szCs w:val="24"/>
        </w:rPr>
        <w:t xml:space="preserve"> Organizations </w:t>
      </w:r>
      <w:r w:rsidR="00116ACD" w:rsidRPr="00E06CFD">
        <w:rPr>
          <w:spacing w:val="-3"/>
          <w:szCs w:val="24"/>
        </w:rPr>
        <w:t xml:space="preserve">faculty. These projects provide students with practical research experience as well as depth of knowledge in a specialized area within the </w:t>
      </w:r>
      <w:r w:rsidR="005B33D1">
        <w:rPr>
          <w:spacing w:val="-3"/>
          <w:szCs w:val="24"/>
        </w:rPr>
        <w:t>SEO</w:t>
      </w:r>
      <w:r w:rsidR="0049621C" w:rsidRPr="00E06CFD">
        <w:rPr>
          <w:spacing w:val="-3"/>
          <w:szCs w:val="24"/>
        </w:rPr>
        <w:t xml:space="preserve"> </w:t>
      </w:r>
      <w:r w:rsidR="00116ACD" w:rsidRPr="00E06CFD">
        <w:rPr>
          <w:spacing w:val="-3"/>
          <w:szCs w:val="24"/>
        </w:rPr>
        <w:t xml:space="preserve">discipline. </w:t>
      </w:r>
      <w:r w:rsidR="00D50D91">
        <w:rPr>
          <w:spacing w:val="-3"/>
          <w:szCs w:val="24"/>
        </w:rPr>
        <w:t>We expect</w:t>
      </w:r>
      <w:r w:rsidR="00A14967">
        <w:rPr>
          <w:spacing w:val="-3"/>
          <w:szCs w:val="24"/>
        </w:rPr>
        <w:t xml:space="preserve"> t</w:t>
      </w:r>
      <w:r w:rsidR="00116ACD" w:rsidRPr="00E06CFD">
        <w:rPr>
          <w:spacing w:val="-3"/>
          <w:szCs w:val="24"/>
        </w:rPr>
        <w:t xml:space="preserve">hese papers </w:t>
      </w:r>
      <w:r>
        <w:rPr>
          <w:spacing w:val="-3"/>
          <w:szCs w:val="24"/>
        </w:rPr>
        <w:t xml:space="preserve">will be presented </w:t>
      </w:r>
      <w:r w:rsidR="00116ACD" w:rsidRPr="00E06CFD">
        <w:rPr>
          <w:spacing w:val="-3"/>
          <w:szCs w:val="24"/>
        </w:rPr>
        <w:t>to the faculty and graduate students</w:t>
      </w:r>
      <w:r w:rsidR="00A14967">
        <w:rPr>
          <w:spacing w:val="-3"/>
          <w:szCs w:val="24"/>
        </w:rPr>
        <w:t xml:space="preserve"> during a </w:t>
      </w:r>
      <w:r w:rsidR="002340C4">
        <w:rPr>
          <w:spacing w:val="-3"/>
          <w:szCs w:val="24"/>
        </w:rPr>
        <w:t>Pathways session</w:t>
      </w:r>
      <w:r w:rsidR="00A14967">
        <w:rPr>
          <w:spacing w:val="-3"/>
          <w:szCs w:val="24"/>
        </w:rPr>
        <w:t xml:space="preserve"> </w:t>
      </w:r>
      <w:r w:rsidR="00D50D91">
        <w:rPr>
          <w:spacing w:val="-3"/>
          <w:szCs w:val="24"/>
        </w:rPr>
        <w:t xml:space="preserve">no later than </w:t>
      </w:r>
      <w:r w:rsidR="00A14967">
        <w:rPr>
          <w:spacing w:val="-3"/>
          <w:szCs w:val="24"/>
        </w:rPr>
        <w:t xml:space="preserve">the </w:t>
      </w:r>
      <w:r w:rsidR="00E1262B">
        <w:rPr>
          <w:spacing w:val="-3"/>
          <w:szCs w:val="24"/>
        </w:rPr>
        <w:t>spring</w:t>
      </w:r>
      <w:r w:rsidR="00A14967">
        <w:rPr>
          <w:spacing w:val="-3"/>
          <w:szCs w:val="24"/>
        </w:rPr>
        <w:t xml:space="preserve"> of the second year</w:t>
      </w:r>
      <w:r w:rsidR="00116ACD" w:rsidRPr="00E06CFD">
        <w:rPr>
          <w:spacing w:val="-3"/>
          <w:szCs w:val="24"/>
        </w:rPr>
        <w:t>.</w:t>
      </w:r>
      <w:r w:rsidR="00595DFE">
        <w:rPr>
          <w:spacing w:val="-3"/>
          <w:szCs w:val="24"/>
        </w:rPr>
        <w:t xml:space="preserve"> </w:t>
      </w:r>
    </w:p>
    <w:p w14:paraId="67E1A167" w14:textId="77777777" w:rsidR="005B33D1" w:rsidRDefault="005B33D1" w:rsidP="002602FD">
      <w:pPr>
        <w:tabs>
          <w:tab w:val="left" w:pos="-720"/>
        </w:tabs>
        <w:suppressAutoHyphens/>
        <w:ind w:right="-90"/>
        <w:jc w:val="both"/>
        <w:rPr>
          <w:spacing w:val="-3"/>
          <w:szCs w:val="24"/>
        </w:rPr>
      </w:pPr>
    </w:p>
    <w:p w14:paraId="1011D9B8" w14:textId="6F43B423" w:rsidR="00116ACD" w:rsidRPr="00E06CFD" w:rsidRDefault="002D16AF" w:rsidP="002602FD">
      <w:pPr>
        <w:tabs>
          <w:tab w:val="left" w:pos="-720"/>
        </w:tabs>
        <w:suppressAutoHyphens/>
        <w:ind w:right="-90"/>
        <w:jc w:val="both"/>
        <w:rPr>
          <w:spacing w:val="-3"/>
          <w:szCs w:val="24"/>
        </w:rPr>
      </w:pPr>
      <w:r>
        <w:rPr>
          <w:spacing w:val="-3"/>
          <w:szCs w:val="24"/>
        </w:rPr>
        <w:t>With approval of the project’s faculty advisor, s</w:t>
      </w:r>
      <w:r w:rsidR="006C3B46">
        <w:rPr>
          <w:spacing w:val="-3"/>
          <w:szCs w:val="24"/>
        </w:rPr>
        <w:t xml:space="preserve">tudents are strongly encouraged to submit this project to a major academic conference (e.g., AOM, BCERC, </w:t>
      </w:r>
      <w:r w:rsidR="00AB44A6">
        <w:rPr>
          <w:spacing w:val="-3"/>
          <w:szCs w:val="24"/>
        </w:rPr>
        <w:t>SMA,</w:t>
      </w:r>
      <w:r w:rsidR="005B33D1">
        <w:rPr>
          <w:spacing w:val="-3"/>
          <w:szCs w:val="24"/>
        </w:rPr>
        <w:t xml:space="preserve"> </w:t>
      </w:r>
      <w:r w:rsidR="006C3B46">
        <w:rPr>
          <w:spacing w:val="-3"/>
          <w:szCs w:val="24"/>
        </w:rPr>
        <w:t xml:space="preserve">SMS). </w:t>
      </w:r>
      <w:r w:rsidR="00595DFE">
        <w:rPr>
          <w:spacing w:val="-3"/>
          <w:szCs w:val="24"/>
        </w:rPr>
        <w:t xml:space="preserve">This project is usually </w:t>
      </w:r>
      <w:r w:rsidR="00D50D91">
        <w:rPr>
          <w:spacing w:val="-3"/>
          <w:szCs w:val="24"/>
        </w:rPr>
        <w:t xml:space="preserve">designed in the spring semester of the first year, data collection is </w:t>
      </w:r>
      <w:r w:rsidR="00595DFE">
        <w:rPr>
          <w:spacing w:val="-3"/>
          <w:szCs w:val="24"/>
        </w:rPr>
        <w:t>conducted during the summer between the first and second year</w:t>
      </w:r>
      <w:r w:rsidR="00D50D91">
        <w:rPr>
          <w:spacing w:val="-3"/>
          <w:szCs w:val="24"/>
        </w:rPr>
        <w:t>, data analysis completed in fall semester</w:t>
      </w:r>
      <w:r w:rsidR="00F1679B">
        <w:rPr>
          <w:spacing w:val="-3"/>
          <w:szCs w:val="24"/>
        </w:rPr>
        <w:t>,</w:t>
      </w:r>
      <w:r w:rsidR="00D50D91">
        <w:rPr>
          <w:spacing w:val="-3"/>
          <w:szCs w:val="24"/>
        </w:rPr>
        <w:t xml:space="preserve"> and final document and presentation </w:t>
      </w:r>
      <w:r w:rsidR="00D50D91">
        <w:rPr>
          <w:spacing w:val="-3"/>
          <w:szCs w:val="24"/>
        </w:rPr>
        <w:lastRenderedPageBreak/>
        <w:t>are</w:t>
      </w:r>
      <w:r w:rsidR="00595DFE">
        <w:rPr>
          <w:spacing w:val="-3"/>
          <w:szCs w:val="24"/>
        </w:rPr>
        <w:t xml:space="preserve"> completed </w:t>
      </w:r>
      <w:r w:rsidR="00A14967">
        <w:rPr>
          <w:spacing w:val="-3"/>
          <w:szCs w:val="24"/>
        </w:rPr>
        <w:t>by the end of the</w:t>
      </w:r>
      <w:r w:rsidR="00595DFE">
        <w:rPr>
          <w:spacing w:val="-3"/>
          <w:szCs w:val="24"/>
        </w:rPr>
        <w:t xml:space="preserve"> second year</w:t>
      </w:r>
      <w:r w:rsidR="00D50D91">
        <w:rPr>
          <w:spacing w:val="-3"/>
          <w:szCs w:val="24"/>
        </w:rPr>
        <w:t>. This</w:t>
      </w:r>
      <w:r w:rsidR="00A14967">
        <w:rPr>
          <w:spacing w:val="-3"/>
          <w:szCs w:val="24"/>
        </w:rPr>
        <w:t xml:space="preserve"> research project must be completed before a student can sit for comprehensive exams</w:t>
      </w:r>
      <w:r w:rsidR="00595DFE">
        <w:rPr>
          <w:spacing w:val="-3"/>
          <w:szCs w:val="24"/>
        </w:rPr>
        <w:t xml:space="preserve">. An </w:t>
      </w:r>
      <w:r w:rsidR="00542DBC">
        <w:rPr>
          <w:spacing w:val="-3"/>
          <w:szCs w:val="24"/>
        </w:rPr>
        <w:t>SEO</w:t>
      </w:r>
      <w:r w:rsidR="00595DFE">
        <w:rPr>
          <w:spacing w:val="-3"/>
          <w:szCs w:val="24"/>
        </w:rPr>
        <w:t xml:space="preserve"> faculty member needs to advise this project and sign off when it is completed.</w:t>
      </w:r>
    </w:p>
    <w:bookmarkEnd w:id="22"/>
    <w:bookmarkEnd w:id="23"/>
    <w:p w14:paraId="17DA22D1" w14:textId="77777777" w:rsidR="00A92346" w:rsidRPr="00E06CFD" w:rsidRDefault="00A92346" w:rsidP="002602FD">
      <w:pPr>
        <w:tabs>
          <w:tab w:val="left" w:pos="-720"/>
        </w:tabs>
        <w:ind w:right="-90"/>
        <w:jc w:val="both"/>
        <w:rPr>
          <w:szCs w:val="24"/>
        </w:rPr>
      </w:pPr>
    </w:p>
    <w:p w14:paraId="26765D88" w14:textId="77777777" w:rsidR="009F7857" w:rsidRPr="00E06CFD" w:rsidRDefault="009F7857" w:rsidP="002602FD">
      <w:pPr>
        <w:pStyle w:val="Heading4"/>
        <w:ind w:right="-90"/>
        <w:jc w:val="left"/>
        <w:rPr>
          <w:szCs w:val="24"/>
        </w:rPr>
      </w:pPr>
      <w:bookmarkStart w:id="24" w:name="_Toc439305497"/>
      <w:bookmarkStart w:id="25" w:name="_Toc439308734"/>
      <w:r w:rsidRPr="00E06CFD">
        <w:rPr>
          <w:szCs w:val="24"/>
        </w:rPr>
        <w:t>Admission to Candidacy</w:t>
      </w:r>
      <w:bookmarkEnd w:id="24"/>
      <w:bookmarkEnd w:id="25"/>
    </w:p>
    <w:p w14:paraId="25EEE753" w14:textId="0292B0E9" w:rsidR="009F7857" w:rsidRPr="00E06CFD" w:rsidRDefault="009F7857" w:rsidP="002602FD">
      <w:pPr>
        <w:tabs>
          <w:tab w:val="left" w:pos="-720"/>
        </w:tabs>
        <w:ind w:right="-90"/>
        <w:jc w:val="both"/>
        <w:rPr>
          <w:szCs w:val="24"/>
        </w:rPr>
      </w:pPr>
      <w:r w:rsidRPr="00E06CFD">
        <w:rPr>
          <w:szCs w:val="24"/>
        </w:rPr>
        <w:t xml:space="preserve">Students may apply for admission to candidacy for the Ph.D. degree after </w:t>
      </w:r>
      <w:r w:rsidR="003F58C1">
        <w:rPr>
          <w:szCs w:val="24"/>
        </w:rPr>
        <w:t>earning</w:t>
      </w:r>
      <w:r w:rsidR="00A14967">
        <w:rPr>
          <w:szCs w:val="24"/>
        </w:rPr>
        <w:t xml:space="preserve"> an average of “B” in the </w:t>
      </w:r>
      <w:r w:rsidR="0041473B">
        <w:rPr>
          <w:szCs w:val="24"/>
        </w:rPr>
        <w:t xml:space="preserve">six </w:t>
      </w:r>
      <w:r w:rsidR="00542DBC">
        <w:rPr>
          <w:szCs w:val="24"/>
        </w:rPr>
        <w:t>SEO</w:t>
      </w:r>
      <w:r w:rsidR="009D19C4">
        <w:rPr>
          <w:szCs w:val="24"/>
        </w:rPr>
        <w:t xml:space="preserve"> seminars, </w:t>
      </w:r>
      <w:r w:rsidRPr="00E06CFD">
        <w:rPr>
          <w:szCs w:val="24"/>
        </w:rPr>
        <w:t>successful completion of comprehensive examinations, and acceptance by the student</w:t>
      </w:r>
      <w:r w:rsidR="00E54C9F">
        <w:rPr>
          <w:szCs w:val="24"/>
        </w:rPr>
        <w:t>’</w:t>
      </w:r>
      <w:r w:rsidRPr="00E06CFD">
        <w:rPr>
          <w:szCs w:val="24"/>
        </w:rPr>
        <w:t>s doctoral committee of a research proposal for the dissertation. Admission to candidacy must be approved at least one full semester prior to the date the degree is conferred (</w:t>
      </w:r>
      <w:r w:rsidR="00FC50DA">
        <w:rPr>
          <w:szCs w:val="24"/>
        </w:rPr>
        <w:t xml:space="preserve">e.g., </w:t>
      </w:r>
      <w:r w:rsidRPr="00E06CFD">
        <w:rPr>
          <w:szCs w:val="24"/>
        </w:rPr>
        <w:t>admission in the fall semester permits graduation in the following spring semester).</w:t>
      </w:r>
      <w:r w:rsidR="00B35EAC">
        <w:rPr>
          <w:szCs w:val="24"/>
        </w:rPr>
        <w:t xml:space="preserve"> The Admission to Candidacy form can be found </w:t>
      </w:r>
      <w:r w:rsidR="002340C4">
        <w:rPr>
          <w:szCs w:val="24"/>
        </w:rPr>
        <w:t>on the Graduate School website</w:t>
      </w:r>
      <w:r w:rsidR="00B35EAC">
        <w:rPr>
          <w:szCs w:val="24"/>
        </w:rPr>
        <w:t>.</w:t>
      </w:r>
    </w:p>
    <w:p w14:paraId="592D287A" w14:textId="77777777" w:rsidR="009F7857" w:rsidRPr="00E06CFD" w:rsidRDefault="009F7857" w:rsidP="002602FD">
      <w:pPr>
        <w:tabs>
          <w:tab w:val="left" w:pos="-720"/>
        </w:tabs>
        <w:ind w:right="-90"/>
        <w:jc w:val="both"/>
        <w:rPr>
          <w:szCs w:val="24"/>
        </w:rPr>
      </w:pPr>
    </w:p>
    <w:p w14:paraId="3476BB8B" w14:textId="645AF95E" w:rsidR="009F7857" w:rsidRPr="00E06CFD" w:rsidRDefault="009F7857" w:rsidP="002602FD">
      <w:pPr>
        <w:tabs>
          <w:tab w:val="left" w:pos="-720"/>
        </w:tabs>
        <w:ind w:right="-90"/>
        <w:jc w:val="both"/>
        <w:rPr>
          <w:szCs w:val="24"/>
        </w:rPr>
      </w:pPr>
      <w:r w:rsidRPr="00E06CFD">
        <w:rPr>
          <w:szCs w:val="24"/>
        </w:rPr>
        <w:t>The application for admission to candidacy must include a listing of all courses taken within each of the fields required for the degree. Graduate courses accepted from other institutions must be clearly identified</w:t>
      </w:r>
      <w:r w:rsidR="00E54C9F">
        <w:rPr>
          <w:szCs w:val="24"/>
        </w:rPr>
        <w:t xml:space="preserve">. </w:t>
      </w:r>
      <w:r w:rsidR="002F3889" w:rsidRPr="00E06CFD">
        <w:rPr>
          <w:szCs w:val="24"/>
        </w:rPr>
        <w:t>In addition, the admission to candidacy application must include</w:t>
      </w:r>
      <w:r w:rsidRPr="00E06CFD">
        <w:rPr>
          <w:szCs w:val="24"/>
        </w:rPr>
        <w:t xml:space="preserve"> the date of acceptance of the research proposal by the doctoral committee</w:t>
      </w:r>
      <w:r w:rsidR="002F3889" w:rsidRPr="00E06CFD">
        <w:rPr>
          <w:szCs w:val="24"/>
        </w:rPr>
        <w:t xml:space="preserve"> and any human subjects research </w:t>
      </w:r>
      <w:r w:rsidR="00C64B23">
        <w:rPr>
          <w:szCs w:val="24"/>
        </w:rPr>
        <w:t xml:space="preserve">(IRB) </w:t>
      </w:r>
      <w:r w:rsidR="002F3889" w:rsidRPr="00E06CFD">
        <w:rPr>
          <w:szCs w:val="24"/>
        </w:rPr>
        <w:t xml:space="preserve">authorization </w:t>
      </w:r>
      <w:r w:rsidR="00FC50DA" w:rsidRPr="00E06CFD">
        <w:rPr>
          <w:szCs w:val="24"/>
        </w:rPr>
        <w:t xml:space="preserve">required </w:t>
      </w:r>
      <w:r w:rsidR="00FC50DA">
        <w:rPr>
          <w:szCs w:val="24"/>
        </w:rPr>
        <w:t xml:space="preserve">by </w:t>
      </w:r>
      <w:r w:rsidR="002F3889" w:rsidRPr="00E06CFD">
        <w:rPr>
          <w:szCs w:val="24"/>
        </w:rPr>
        <w:t>the university</w:t>
      </w:r>
      <w:r w:rsidRPr="00E06CFD">
        <w:rPr>
          <w:szCs w:val="24"/>
        </w:rPr>
        <w:t xml:space="preserve">. The </w:t>
      </w:r>
      <w:r w:rsidR="00D50D91" w:rsidRPr="00E06CFD">
        <w:rPr>
          <w:szCs w:val="24"/>
        </w:rPr>
        <w:t>student</w:t>
      </w:r>
      <w:r w:rsidR="00D50D91">
        <w:rPr>
          <w:szCs w:val="24"/>
        </w:rPr>
        <w:t>’</w:t>
      </w:r>
      <w:r w:rsidR="00D50D91" w:rsidRPr="00E06CFD">
        <w:rPr>
          <w:szCs w:val="24"/>
        </w:rPr>
        <w:t xml:space="preserve">s doctoral dissertation committee and the </w:t>
      </w:r>
      <w:r w:rsidR="00542DBC">
        <w:rPr>
          <w:szCs w:val="24"/>
        </w:rPr>
        <w:t>SEO</w:t>
      </w:r>
      <w:r w:rsidR="00D50D91">
        <w:rPr>
          <w:szCs w:val="24"/>
        </w:rPr>
        <w:t xml:space="preserve"> Ph.D.</w:t>
      </w:r>
      <w:r w:rsidR="00217A06">
        <w:rPr>
          <w:szCs w:val="24"/>
        </w:rPr>
        <w:t xml:space="preserve"> Program </w:t>
      </w:r>
      <w:r w:rsidR="00D50D91">
        <w:rPr>
          <w:szCs w:val="24"/>
        </w:rPr>
        <w:t>Director</w:t>
      </w:r>
      <w:r w:rsidR="00D50D91" w:rsidRPr="00E06CFD">
        <w:rPr>
          <w:szCs w:val="24"/>
        </w:rPr>
        <w:t xml:space="preserve"> </w:t>
      </w:r>
      <w:r w:rsidR="00D50D91">
        <w:rPr>
          <w:szCs w:val="24"/>
        </w:rPr>
        <w:t>must approve the application</w:t>
      </w:r>
      <w:r w:rsidRPr="00E06CFD">
        <w:rPr>
          <w:szCs w:val="24"/>
        </w:rPr>
        <w:t xml:space="preserve"> before </w:t>
      </w:r>
      <w:r w:rsidR="00B445CE">
        <w:rPr>
          <w:szCs w:val="24"/>
        </w:rPr>
        <w:t xml:space="preserve">it is submitted </w:t>
      </w:r>
      <w:r w:rsidRPr="00E06CFD">
        <w:rPr>
          <w:szCs w:val="24"/>
        </w:rPr>
        <w:t>to the Graduate School.</w:t>
      </w:r>
    </w:p>
    <w:p w14:paraId="4A059A90" w14:textId="77777777" w:rsidR="00511A4D" w:rsidRPr="00E06CFD" w:rsidRDefault="00511A4D" w:rsidP="002602FD">
      <w:pPr>
        <w:pStyle w:val="Heading4"/>
        <w:ind w:right="-90"/>
        <w:jc w:val="center"/>
        <w:rPr>
          <w:szCs w:val="24"/>
        </w:rPr>
      </w:pPr>
      <w:bookmarkStart w:id="26" w:name="_Toc439305498"/>
    </w:p>
    <w:p w14:paraId="540762B3" w14:textId="77777777" w:rsidR="009F7857" w:rsidRPr="00E06CFD" w:rsidRDefault="009F7857" w:rsidP="002602FD">
      <w:pPr>
        <w:pStyle w:val="Heading4"/>
        <w:ind w:right="-90"/>
        <w:jc w:val="left"/>
        <w:rPr>
          <w:szCs w:val="24"/>
        </w:rPr>
      </w:pPr>
      <w:bookmarkStart w:id="27" w:name="_Toc439308735"/>
      <w:r w:rsidRPr="00E06CFD">
        <w:rPr>
          <w:szCs w:val="24"/>
        </w:rPr>
        <w:t>The Dissertation</w:t>
      </w:r>
      <w:bookmarkEnd w:id="26"/>
      <w:bookmarkEnd w:id="27"/>
    </w:p>
    <w:p w14:paraId="3A624572" w14:textId="76E65978" w:rsidR="009F7857" w:rsidRPr="00E06CFD" w:rsidRDefault="009F7857" w:rsidP="002602FD">
      <w:pPr>
        <w:tabs>
          <w:tab w:val="left" w:pos="-720"/>
        </w:tabs>
        <w:ind w:right="-90"/>
        <w:jc w:val="both"/>
        <w:rPr>
          <w:szCs w:val="24"/>
        </w:rPr>
      </w:pPr>
      <w:r w:rsidRPr="00E06CFD">
        <w:rPr>
          <w:szCs w:val="24"/>
        </w:rPr>
        <w:t>The dissertation, which consists of significant scholarly research in the student</w:t>
      </w:r>
      <w:r w:rsidR="00B445CE">
        <w:rPr>
          <w:szCs w:val="24"/>
        </w:rPr>
        <w:t>’</w:t>
      </w:r>
      <w:r w:rsidRPr="00E06CFD">
        <w:rPr>
          <w:szCs w:val="24"/>
        </w:rPr>
        <w:t>s area of study, represents a critical development in the student</w:t>
      </w:r>
      <w:r w:rsidR="00B445CE">
        <w:rPr>
          <w:szCs w:val="24"/>
        </w:rPr>
        <w:t>’</w:t>
      </w:r>
      <w:r w:rsidRPr="00E06CFD">
        <w:rPr>
          <w:szCs w:val="24"/>
        </w:rPr>
        <w:t>s career a</w:t>
      </w:r>
      <w:r w:rsidR="00601153" w:rsidRPr="00E06CFD">
        <w:rPr>
          <w:szCs w:val="24"/>
        </w:rPr>
        <w:t xml:space="preserve">s a </w:t>
      </w:r>
      <w:r w:rsidRPr="00E06CFD">
        <w:rPr>
          <w:szCs w:val="24"/>
        </w:rPr>
        <w:t>scholar. The dissertation must demonstrate</w:t>
      </w:r>
      <w:r w:rsidR="002340C4">
        <w:rPr>
          <w:szCs w:val="24"/>
        </w:rPr>
        <w:t xml:space="preserve"> that the student has acquired </w:t>
      </w:r>
      <w:r w:rsidRPr="00E06CFD">
        <w:rPr>
          <w:szCs w:val="24"/>
        </w:rPr>
        <w:t>command of t</w:t>
      </w:r>
      <w:r w:rsidR="00601153" w:rsidRPr="00E06CFD">
        <w:rPr>
          <w:szCs w:val="24"/>
        </w:rPr>
        <w:t xml:space="preserve">he </w:t>
      </w:r>
      <w:r w:rsidR="006C3B46" w:rsidRPr="006C3B46">
        <w:rPr>
          <w:szCs w:val="24"/>
        </w:rPr>
        <w:t xml:space="preserve">Strategy, Entrepreneurship, </w:t>
      </w:r>
      <w:r w:rsidR="00217A06">
        <w:rPr>
          <w:szCs w:val="24"/>
        </w:rPr>
        <w:t>and</w:t>
      </w:r>
      <w:r w:rsidR="006C3B46" w:rsidRPr="006C3B46">
        <w:rPr>
          <w:szCs w:val="24"/>
        </w:rPr>
        <w:t xml:space="preserve"> Organizations</w:t>
      </w:r>
      <w:r w:rsidR="00B445CE">
        <w:rPr>
          <w:szCs w:val="24"/>
        </w:rPr>
        <w:t xml:space="preserve"> </w:t>
      </w:r>
      <w:r w:rsidRPr="00E06CFD">
        <w:rPr>
          <w:szCs w:val="24"/>
        </w:rPr>
        <w:t>area being investigated and the ability to contribute original knowledge to the</w:t>
      </w:r>
      <w:r w:rsidR="00FB0EE8" w:rsidRPr="00E06CFD">
        <w:rPr>
          <w:szCs w:val="24"/>
        </w:rPr>
        <w:t xml:space="preserve"> discipline</w:t>
      </w:r>
      <w:r w:rsidRPr="00E06CFD">
        <w:rPr>
          <w:szCs w:val="24"/>
        </w:rPr>
        <w:t>. Students are encouraged to consult faculty members with whom they share research interests</w:t>
      </w:r>
      <w:r w:rsidR="00F1679B">
        <w:rPr>
          <w:szCs w:val="24"/>
        </w:rPr>
        <w:t xml:space="preserve"> </w:t>
      </w:r>
      <w:r w:rsidRPr="00E06CFD">
        <w:rPr>
          <w:szCs w:val="24"/>
        </w:rPr>
        <w:t>for advice and assistance in the formulation of dissertation topics. A minimum of 24 semester hours is required for completion of the dissertation</w:t>
      </w:r>
      <w:r w:rsidR="003E1F85" w:rsidRPr="00E06CFD">
        <w:rPr>
          <w:szCs w:val="24"/>
        </w:rPr>
        <w:t>, which must occur within three years of the student’s advancement to candidacy</w:t>
      </w:r>
      <w:r w:rsidR="00E54C9F">
        <w:rPr>
          <w:szCs w:val="24"/>
        </w:rPr>
        <w:t xml:space="preserve">. </w:t>
      </w:r>
      <w:r w:rsidR="003E1F85" w:rsidRPr="00E06CFD">
        <w:rPr>
          <w:szCs w:val="24"/>
        </w:rPr>
        <w:t>C</w:t>
      </w:r>
      <w:r w:rsidR="00FB0EE8" w:rsidRPr="00E06CFD">
        <w:rPr>
          <w:szCs w:val="24"/>
        </w:rPr>
        <w:t>ommonly, students require 30 hours to complete the dissertation.</w:t>
      </w:r>
    </w:p>
    <w:p w14:paraId="670EE6C7" w14:textId="77777777" w:rsidR="009F7857" w:rsidRPr="00E06CFD" w:rsidRDefault="009F7857" w:rsidP="002602FD">
      <w:pPr>
        <w:tabs>
          <w:tab w:val="left" w:pos="-720"/>
        </w:tabs>
        <w:ind w:right="-90"/>
        <w:jc w:val="both"/>
        <w:rPr>
          <w:szCs w:val="24"/>
        </w:rPr>
      </w:pPr>
    </w:p>
    <w:p w14:paraId="41B83B42" w14:textId="580BF402" w:rsidR="003E1F85" w:rsidRPr="00E06CFD" w:rsidRDefault="003E1F85" w:rsidP="002602FD">
      <w:pPr>
        <w:tabs>
          <w:tab w:val="left" w:pos="-720"/>
        </w:tabs>
        <w:suppressAutoHyphens/>
        <w:ind w:right="-90"/>
        <w:jc w:val="both"/>
        <w:rPr>
          <w:spacing w:val="-3"/>
          <w:szCs w:val="24"/>
        </w:rPr>
      </w:pPr>
      <w:r w:rsidRPr="00E06CFD">
        <w:rPr>
          <w:spacing w:val="-3"/>
          <w:szCs w:val="24"/>
        </w:rPr>
        <w:t xml:space="preserve">The </w:t>
      </w:r>
      <w:r w:rsidR="006C3B46" w:rsidRPr="006C3B46">
        <w:rPr>
          <w:spacing w:val="-3"/>
          <w:szCs w:val="24"/>
        </w:rPr>
        <w:t xml:space="preserve">Strategy, Entrepreneurship, </w:t>
      </w:r>
      <w:r w:rsidR="00217A06">
        <w:rPr>
          <w:spacing w:val="-3"/>
          <w:szCs w:val="24"/>
        </w:rPr>
        <w:t>and</w:t>
      </w:r>
      <w:r w:rsidR="006C3B46" w:rsidRPr="006C3B46">
        <w:rPr>
          <w:spacing w:val="-3"/>
          <w:szCs w:val="24"/>
        </w:rPr>
        <w:t xml:space="preserve"> Organizations </w:t>
      </w:r>
      <w:r w:rsidRPr="00E06CFD">
        <w:rPr>
          <w:spacing w:val="-3"/>
          <w:szCs w:val="24"/>
        </w:rPr>
        <w:t xml:space="preserve">Ph.D. program requires all students to remain in residence at UTK for the first </w:t>
      </w:r>
      <w:r w:rsidR="005B33D1">
        <w:rPr>
          <w:spacing w:val="-3"/>
          <w:szCs w:val="24"/>
        </w:rPr>
        <w:t>four</w:t>
      </w:r>
      <w:r w:rsidRPr="00E06CFD">
        <w:rPr>
          <w:spacing w:val="-3"/>
          <w:szCs w:val="24"/>
        </w:rPr>
        <w:t xml:space="preserve"> years of their programs. In addition, it is </w:t>
      </w:r>
      <w:r w:rsidRPr="00E06CFD">
        <w:rPr>
          <w:i/>
          <w:spacing w:val="-3"/>
          <w:szCs w:val="24"/>
        </w:rPr>
        <w:t>strongly recommended</w:t>
      </w:r>
      <w:r w:rsidRPr="00E06CFD">
        <w:rPr>
          <w:spacing w:val="-3"/>
          <w:szCs w:val="24"/>
        </w:rPr>
        <w:t xml:space="preserve"> that students remain in residence until the completion of their dissertations. At a minimum, students </w:t>
      </w:r>
      <w:r w:rsidR="00D50D91">
        <w:rPr>
          <w:spacing w:val="-3"/>
          <w:szCs w:val="24"/>
        </w:rPr>
        <w:t>are expected</w:t>
      </w:r>
      <w:r w:rsidRPr="00E06CFD">
        <w:rPr>
          <w:spacing w:val="-3"/>
          <w:szCs w:val="24"/>
        </w:rPr>
        <w:t xml:space="preserve"> </w:t>
      </w:r>
      <w:r w:rsidR="00D50D91">
        <w:rPr>
          <w:spacing w:val="-3"/>
          <w:szCs w:val="24"/>
        </w:rPr>
        <w:t>to remain in residence in Knoxville</w:t>
      </w:r>
      <w:r w:rsidRPr="00E06CFD">
        <w:rPr>
          <w:spacing w:val="-3"/>
          <w:szCs w:val="24"/>
        </w:rPr>
        <w:t xml:space="preserve"> until their dissertation proposals have been approved and their data are collected. Students wishing to leave the campus prior to the completion of data collection must submit a written petiti</w:t>
      </w:r>
      <w:r w:rsidR="00D50D91">
        <w:rPr>
          <w:spacing w:val="-3"/>
          <w:szCs w:val="24"/>
        </w:rPr>
        <w:t>on for exception to this policy. T</w:t>
      </w:r>
      <w:r w:rsidR="00D50D91" w:rsidRPr="00E06CFD">
        <w:rPr>
          <w:spacing w:val="-3"/>
          <w:szCs w:val="24"/>
        </w:rPr>
        <w:t xml:space="preserve">he </w:t>
      </w:r>
      <w:r w:rsidR="00D50D91">
        <w:rPr>
          <w:spacing w:val="-3"/>
          <w:szCs w:val="24"/>
        </w:rPr>
        <w:t>dissertation advisor, the Ph.D. P</w:t>
      </w:r>
      <w:r w:rsidR="00D50D91" w:rsidRPr="00E06CFD">
        <w:rPr>
          <w:spacing w:val="-3"/>
          <w:szCs w:val="24"/>
        </w:rPr>
        <w:t xml:space="preserve">rogram </w:t>
      </w:r>
      <w:r w:rsidR="00D50D91">
        <w:rPr>
          <w:spacing w:val="-3"/>
          <w:szCs w:val="24"/>
        </w:rPr>
        <w:t>D</w:t>
      </w:r>
      <w:r w:rsidR="00D50D91" w:rsidRPr="00E06CFD">
        <w:rPr>
          <w:spacing w:val="-3"/>
          <w:szCs w:val="24"/>
        </w:rPr>
        <w:t xml:space="preserve">irector, and the </w:t>
      </w:r>
      <w:r w:rsidR="00F1679B">
        <w:rPr>
          <w:spacing w:val="-3"/>
          <w:szCs w:val="24"/>
        </w:rPr>
        <w:t>Department Head</w:t>
      </w:r>
      <w:r w:rsidR="00D50D91">
        <w:rPr>
          <w:spacing w:val="-3"/>
          <w:szCs w:val="24"/>
        </w:rPr>
        <w:t xml:space="preserve"> must approve this</w:t>
      </w:r>
      <w:r w:rsidRPr="00E06CFD">
        <w:rPr>
          <w:spacing w:val="-3"/>
          <w:szCs w:val="24"/>
        </w:rPr>
        <w:t xml:space="preserve"> petition</w:t>
      </w:r>
      <w:r w:rsidR="00D50D91">
        <w:rPr>
          <w:spacing w:val="-3"/>
          <w:szCs w:val="24"/>
        </w:rPr>
        <w:t>.</w:t>
      </w:r>
    </w:p>
    <w:p w14:paraId="53C61A15" w14:textId="77777777" w:rsidR="003E1F85" w:rsidRPr="00E06CFD" w:rsidRDefault="003E1F85" w:rsidP="002602FD">
      <w:pPr>
        <w:tabs>
          <w:tab w:val="left" w:pos="-720"/>
        </w:tabs>
        <w:ind w:right="-90"/>
        <w:jc w:val="both"/>
        <w:rPr>
          <w:szCs w:val="24"/>
        </w:rPr>
      </w:pPr>
    </w:p>
    <w:p w14:paraId="71E37FED" w14:textId="13054EF2" w:rsidR="009F7857" w:rsidRPr="00E06CFD" w:rsidRDefault="009F7857" w:rsidP="002602FD">
      <w:pPr>
        <w:tabs>
          <w:tab w:val="left" w:pos="-720"/>
        </w:tabs>
        <w:ind w:right="-90"/>
        <w:jc w:val="both"/>
        <w:rPr>
          <w:szCs w:val="24"/>
        </w:rPr>
      </w:pPr>
      <w:r w:rsidRPr="00E06CFD">
        <w:rPr>
          <w:szCs w:val="24"/>
        </w:rPr>
        <w:t xml:space="preserve">Students are urged to take advantage of the </w:t>
      </w:r>
      <w:proofErr w:type="spellStart"/>
      <w:r w:rsidRPr="00E06CFD">
        <w:rPr>
          <w:szCs w:val="24"/>
        </w:rPr>
        <w:t>thesis</w:t>
      </w:r>
      <w:r w:rsidR="00B7797C">
        <w:rPr>
          <w:szCs w:val="24"/>
        </w:rPr>
        <w:t>/</w:t>
      </w:r>
      <w:r w:rsidRPr="00E06CFD">
        <w:rPr>
          <w:szCs w:val="24"/>
        </w:rPr>
        <w:t>dissertation</w:t>
      </w:r>
      <w:proofErr w:type="spellEnd"/>
      <w:r w:rsidRPr="00E06CFD">
        <w:rPr>
          <w:szCs w:val="24"/>
        </w:rPr>
        <w:t xml:space="preserve"> program administered by the Graduate School</w:t>
      </w:r>
      <w:r w:rsidR="006C3B46">
        <w:rPr>
          <w:szCs w:val="24"/>
        </w:rPr>
        <w:t xml:space="preserve"> (</w:t>
      </w:r>
      <w:hyperlink r:id="rId22" w:history="1">
        <w:r w:rsidR="006C3B46" w:rsidRPr="00833FE6">
          <w:rPr>
            <w:rStyle w:val="Hyperlink"/>
            <w:szCs w:val="24"/>
          </w:rPr>
          <w:t>http://gradschool.utk.edu/thesesdissertations/</w:t>
        </w:r>
      </w:hyperlink>
      <w:r w:rsidR="006C3B46">
        <w:rPr>
          <w:szCs w:val="24"/>
        </w:rPr>
        <w:t>)</w:t>
      </w:r>
      <w:r w:rsidR="00E54C9F">
        <w:rPr>
          <w:szCs w:val="24"/>
        </w:rPr>
        <w:t>.</w:t>
      </w:r>
      <w:r w:rsidR="006C3B46">
        <w:rPr>
          <w:szCs w:val="24"/>
        </w:rPr>
        <w:t xml:space="preserve"> </w:t>
      </w:r>
      <w:r w:rsidRPr="00E06CFD">
        <w:rPr>
          <w:szCs w:val="24"/>
        </w:rPr>
        <w:t xml:space="preserve">A variety of activities are provided, including </w:t>
      </w:r>
      <w:proofErr w:type="spellStart"/>
      <w:r w:rsidRPr="00E06CFD">
        <w:rPr>
          <w:szCs w:val="24"/>
        </w:rPr>
        <w:t>thesis</w:t>
      </w:r>
      <w:r w:rsidR="00B7797C">
        <w:rPr>
          <w:szCs w:val="24"/>
        </w:rPr>
        <w:t>/</w:t>
      </w:r>
      <w:r w:rsidRPr="00E06CFD">
        <w:rPr>
          <w:szCs w:val="24"/>
        </w:rPr>
        <w:t>dissertation</w:t>
      </w:r>
      <w:proofErr w:type="spellEnd"/>
      <w:r w:rsidRPr="00E06CFD">
        <w:rPr>
          <w:szCs w:val="24"/>
        </w:rPr>
        <w:t xml:space="preserve"> workshops on a variety of subjects. The </w:t>
      </w:r>
      <w:r w:rsidRPr="00381721">
        <w:rPr>
          <w:szCs w:val="24"/>
        </w:rPr>
        <w:t>Graduate School</w:t>
      </w:r>
      <w:r w:rsidRPr="00E06CFD">
        <w:rPr>
          <w:i/>
          <w:szCs w:val="24"/>
        </w:rPr>
        <w:t xml:space="preserve"> </w:t>
      </w:r>
      <w:r w:rsidRPr="00E06CFD">
        <w:rPr>
          <w:szCs w:val="24"/>
        </w:rPr>
        <w:t xml:space="preserve">provides a schedule of all Graduate School workshops to be held that term. For more information, contact the </w:t>
      </w:r>
      <w:proofErr w:type="spellStart"/>
      <w:r w:rsidRPr="00E06CFD">
        <w:rPr>
          <w:szCs w:val="24"/>
        </w:rPr>
        <w:t>thesis</w:t>
      </w:r>
      <w:r w:rsidR="00B7797C">
        <w:rPr>
          <w:szCs w:val="24"/>
        </w:rPr>
        <w:t>/</w:t>
      </w:r>
      <w:r w:rsidRPr="00E06CFD">
        <w:rPr>
          <w:szCs w:val="24"/>
        </w:rPr>
        <w:t>dissertation</w:t>
      </w:r>
      <w:proofErr w:type="spellEnd"/>
      <w:r w:rsidRPr="00E06CFD">
        <w:rPr>
          <w:szCs w:val="24"/>
        </w:rPr>
        <w:t xml:space="preserve"> </w:t>
      </w:r>
      <w:r w:rsidR="006C3B46">
        <w:rPr>
          <w:szCs w:val="24"/>
        </w:rPr>
        <w:t>consultant</w:t>
      </w:r>
      <w:r w:rsidRPr="00E06CFD">
        <w:rPr>
          <w:szCs w:val="24"/>
        </w:rPr>
        <w:t xml:space="preserve">, </w:t>
      </w:r>
      <w:r w:rsidR="006C3B46">
        <w:rPr>
          <w:szCs w:val="24"/>
        </w:rPr>
        <w:t>111</w:t>
      </w:r>
      <w:r w:rsidRPr="00E06CFD">
        <w:rPr>
          <w:szCs w:val="24"/>
        </w:rPr>
        <w:t xml:space="preserve"> Student Services Building, </w:t>
      </w:r>
      <w:r w:rsidR="00CE7C56">
        <w:rPr>
          <w:szCs w:val="24"/>
        </w:rPr>
        <w:t xml:space="preserve">(865) </w:t>
      </w:r>
      <w:r w:rsidRPr="00E06CFD">
        <w:rPr>
          <w:szCs w:val="24"/>
        </w:rPr>
        <w:t>974</w:t>
      </w:r>
      <w:r w:rsidR="00CE7C56">
        <w:rPr>
          <w:szCs w:val="24"/>
        </w:rPr>
        <w:t>-</w:t>
      </w:r>
      <w:r w:rsidR="006C3B46">
        <w:rPr>
          <w:szCs w:val="24"/>
        </w:rPr>
        <w:t>1337</w:t>
      </w:r>
      <w:r w:rsidRPr="00E06CFD">
        <w:rPr>
          <w:szCs w:val="24"/>
        </w:rPr>
        <w:t xml:space="preserve">. In addition, students are urged to consult </w:t>
      </w:r>
      <w:r w:rsidR="006C3B46">
        <w:rPr>
          <w:szCs w:val="24"/>
        </w:rPr>
        <w:t>the Graduate School’s information on</w:t>
      </w:r>
      <w:r w:rsidR="006C3B46" w:rsidRPr="006C3B46">
        <w:rPr>
          <w:szCs w:val="24"/>
        </w:rPr>
        <w:t xml:space="preserve"> </w:t>
      </w:r>
      <w:r w:rsidR="006C3B46">
        <w:rPr>
          <w:szCs w:val="24"/>
        </w:rPr>
        <w:t>f</w:t>
      </w:r>
      <w:r w:rsidR="006C3B46" w:rsidRPr="006C3B46">
        <w:rPr>
          <w:szCs w:val="24"/>
        </w:rPr>
        <w:t xml:space="preserve">ormatting a </w:t>
      </w:r>
      <w:r w:rsidR="006C3B46">
        <w:rPr>
          <w:szCs w:val="24"/>
        </w:rPr>
        <w:t>d</w:t>
      </w:r>
      <w:r w:rsidR="006C3B46" w:rsidRPr="006C3B46">
        <w:rPr>
          <w:szCs w:val="24"/>
        </w:rPr>
        <w:t>issertation (</w:t>
      </w:r>
      <w:hyperlink r:id="rId23" w:history="1">
        <w:r w:rsidR="006C3B46" w:rsidRPr="006C3B46">
          <w:rPr>
            <w:rStyle w:val="Hyperlink"/>
            <w:szCs w:val="24"/>
          </w:rPr>
          <w:t>http://gradschool.utk.edu/thesesdissertations/formatting/</w:t>
        </w:r>
      </w:hyperlink>
      <w:r w:rsidR="006C3B46" w:rsidRPr="006C3B46">
        <w:rPr>
          <w:szCs w:val="24"/>
        </w:rPr>
        <w:t>)</w:t>
      </w:r>
      <w:r w:rsidRPr="006C3B46">
        <w:rPr>
          <w:szCs w:val="24"/>
        </w:rPr>
        <w:t>.</w:t>
      </w:r>
      <w:r w:rsidR="006C3B46">
        <w:rPr>
          <w:szCs w:val="24"/>
        </w:rPr>
        <w:t xml:space="preserve"> </w:t>
      </w:r>
    </w:p>
    <w:p w14:paraId="7689C2A9" w14:textId="77777777" w:rsidR="00B121F5" w:rsidRDefault="00B121F5" w:rsidP="00E57AD5">
      <w:pPr>
        <w:pStyle w:val="Heading4"/>
        <w:keepNext w:val="0"/>
        <w:widowControl w:val="0"/>
        <w:ind w:right="-86"/>
        <w:rPr>
          <w:szCs w:val="24"/>
        </w:rPr>
      </w:pPr>
      <w:bookmarkStart w:id="28" w:name="_Toc439305499"/>
      <w:bookmarkStart w:id="29" w:name="_Toc439308736"/>
    </w:p>
    <w:p w14:paraId="4FCC1111" w14:textId="77777777" w:rsidR="009D19C4" w:rsidRDefault="009F7857" w:rsidP="00E57AD5">
      <w:pPr>
        <w:pStyle w:val="Heading4"/>
        <w:keepNext w:val="0"/>
        <w:widowControl w:val="0"/>
        <w:ind w:right="-86"/>
        <w:rPr>
          <w:szCs w:val="24"/>
        </w:rPr>
      </w:pPr>
      <w:r w:rsidRPr="00E06CFD">
        <w:rPr>
          <w:szCs w:val="24"/>
        </w:rPr>
        <w:t>Dissertation Committee</w:t>
      </w:r>
      <w:bookmarkEnd w:id="28"/>
      <w:bookmarkEnd w:id="29"/>
    </w:p>
    <w:p w14:paraId="62B789F2" w14:textId="1DFDCA74" w:rsidR="00E57AD5" w:rsidRPr="009D19C4" w:rsidRDefault="00D7407C" w:rsidP="00E57AD5">
      <w:pPr>
        <w:pStyle w:val="Heading4"/>
        <w:keepNext w:val="0"/>
        <w:widowControl w:val="0"/>
        <w:ind w:right="-86"/>
        <w:rPr>
          <w:szCs w:val="24"/>
        </w:rPr>
      </w:pPr>
      <w:r>
        <w:rPr>
          <w:b w:val="0"/>
          <w:szCs w:val="24"/>
        </w:rPr>
        <w:t xml:space="preserve">The </w:t>
      </w:r>
      <w:r w:rsidR="00542DBC">
        <w:rPr>
          <w:b w:val="0"/>
          <w:szCs w:val="24"/>
        </w:rPr>
        <w:t>SEO</w:t>
      </w:r>
      <w:r>
        <w:rPr>
          <w:b w:val="0"/>
          <w:szCs w:val="24"/>
        </w:rPr>
        <w:t xml:space="preserve"> </w:t>
      </w:r>
      <w:r w:rsidR="003E608A">
        <w:rPr>
          <w:b w:val="0"/>
          <w:szCs w:val="24"/>
        </w:rPr>
        <w:t>faculty expects</w:t>
      </w:r>
      <w:r>
        <w:rPr>
          <w:b w:val="0"/>
          <w:szCs w:val="24"/>
        </w:rPr>
        <w:t xml:space="preserve"> that a student will</w:t>
      </w:r>
      <w:r w:rsidR="009F7857" w:rsidRPr="00E06CFD">
        <w:rPr>
          <w:b w:val="0"/>
          <w:szCs w:val="24"/>
        </w:rPr>
        <w:t xml:space="preserve"> defend a dissertation proposal within one year of completing comprehensive exams</w:t>
      </w:r>
      <w:r w:rsidR="00E54C9F">
        <w:rPr>
          <w:b w:val="0"/>
          <w:szCs w:val="24"/>
        </w:rPr>
        <w:t xml:space="preserve">. </w:t>
      </w:r>
      <w:r>
        <w:rPr>
          <w:b w:val="0"/>
          <w:szCs w:val="24"/>
        </w:rPr>
        <w:t>W</w:t>
      </w:r>
      <w:r w:rsidR="009F7857" w:rsidRPr="00E06CFD">
        <w:rPr>
          <w:b w:val="0"/>
          <w:szCs w:val="24"/>
        </w:rPr>
        <w:t xml:space="preserve">ithin six months of passing the comprehensive examination, the student </w:t>
      </w:r>
      <w:r w:rsidR="00D50D91">
        <w:rPr>
          <w:b w:val="0"/>
          <w:szCs w:val="24"/>
        </w:rPr>
        <w:t>must select</w:t>
      </w:r>
      <w:r w:rsidR="009F7857" w:rsidRPr="00E06CFD">
        <w:rPr>
          <w:b w:val="0"/>
          <w:szCs w:val="24"/>
        </w:rPr>
        <w:t xml:space="preserve"> a </w:t>
      </w:r>
      <w:r w:rsidR="00B7797C">
        <w:rPr>
          <w:b w:val="0"/>
          <w:szCs w:val="24"/>
        </w:rPr>
        <w:t>dissertation advisor</w:t>
      </w:r>
      <w:r w:rsidR="009F7857" w:rsidRPr="00E06CFD">
        <w:rPr>
          <w:b w:val="0"/>
          <w:szCs w:val="24"/>
        </w:rPr>
        <w:t xml:space="preserve"> and committee</w:t>
      </w:r>
      <w:r w:rsidR="00E54C9F">
        <w:rPr>
          <w:b w:val="0"/>
          <w:szCs w:val="24"/>
        </w:rPr>
        <w:t xml:space="preserve">. </w:t>
      </w:r>
      <w:r w:rsidR="009F7857" w:rsidRPr="00E06CFD">
        <w:rPr>
          <w:b w:val="0"/>
          <w:szCs w:val="24"/>
        </w:rPr>
        <w:t>The student is expected to work closely with this committee to develop a written draft of the dissertation topic and research proposal.</w:t>
      </w:r>
    </w:p>
    <w:p w14:paraId="363401C6" w14:textId="77777777" w:rsidR="00E57AD5" w:rsidRDefault="00E57AD5" w:rsidP="00E57AD5">
      <w:pPr>
        <w:pStyle w:val="Heading4"/>
        <w:keepNext w:val="0"/>
        <w:widowControl w:val="0"/>
        <w:ind w:right="-86"/>
        <w:rPr>
          <w:b w:val="0"/>
          <w:szCs w:val="24"/>
        </w:rPr>
      </w:pPr>
    </w:p>
    <w:p w14:paraId="4762678E" w14:textId="4B53AD4F" w:rsidR="0041473B" w:rsidRDefault="009F7857" w:rsidP="00E57AD5">
      <w:pPr>
        <w:pStyle w:val="Heading4"/>
        <w:keepNext w:val="0"/>
        <w:widowControl w:val="0"/>
        <w:ind w:right="-86"/>
        <w:rPr>
          <w:b w:val="0"/>
          <w:szCs w:val="24"/>
        </w:rPr>
      </w:pPr>
      <w:r w:rsidRPr="00E06CFD">
        <w:rPr>
          <w:b w:val="0"/>
          <w:szCs w:val="24"/>
        </w:rPr>
        <w:t>Serious attention should be given to the composition of the student</w:t>
      </w:r>
      <w:r w:rsidR="00E57AD5">
        <w:rPr>
          <w:b w:val="0"/>
          <w:szCs w:val="24"/>
        </w:rPr>
        <w:t>’</w:t>
      </w:r>
      <w:r w:rsidRPr="00E06CFD">
        <w:rPr>
          <w:b w:val="0"/>
          <w:szCs w:val="24"/>
        </w:rPr>
        <w:t>s dissertation committee. This committee must consist of at least four members (one chairperson and three members)</w:t>
      </w:r>
      <w:r w:rsidR="0041473B">
        <w:rPr>
          <w:b w:val="0"/>
          <w:szCs w:val="24"/>
        </w:rPr>
        <w:t>. At least one committee member must be from outside the student’s department; this person can be from inside or outside of the University of Tennessee.</w:t>
      </w:r>
      <w:r w:rsidRPr="00E06CFD">
        <w:rPr>
          <w:b w:val="0"/>
          <w:szCs w:val="24"/>
        </w:rPr>
        <w:t xml:space="preserve"> </w:t>
      </w:r>
      <w:r w:rsidR="0041473B">
        <w:rPr>
          <w:b w:val="0"/>
          <w:szCs w:val="24"/>
        </w:rPr>
        <w:t>Details are provided on the Graduate School’s PhD Committee form</w:t>
      </w:r>
      <w:r w:rsidR="00C64B23">
        <w:rPr>
          <w:b w:val="0"/>
          <w:szCs w:val="24"/>
        </w:rPr>
        <w:t xml:space="preserve"> (</w:t>
      </w:r>
      <w:hyperlink r:id="rId24" w:history="1">
        <w:r w:rsidR="00C64B23" w:rsidRPr="00C64B23">
          <w:rPr>
            <w:rStyle w:val="Hyperlink"/>
            <w:b w:val="0"/>
            <w:bCs/>
          </w:rPr>
          <w:t>https://gradschool.utk.edu/forms-central/phd-committee-form/</w:t>
        </w:r>
      </w:hyperlink>
      <w:r w:rsidR="00C64B23">
        <w:t>)</w:t>
      </w:r>
      <w:r w:rsidR="0041473B">
        <w:rPr>
          <w:b w:val="0"/>
          <w:szCs w:val="24"/>
        </w:rPr>
        <w:t>.</w:t>
      </w:r>
      <w:r w:rsidR="00C64B23">
        <w:rPr>
          <w:b w:val="0"/>
          <w:szCs w:val="24"/>
        </w:rPr>
        <w:t xml:space="preserve"> </w:t>
      </w:r>
      <w:r w:rsidR="0041473B">
        <w:rPr>
          <w:b w:val="0"/>
          <w:szCs w:val="24"/>
        </w:rPr>
        <w:t xml:space="preserve">Please work with the SEO Ph.D. Program Director and your dissertation advisor to ensure a properly-formed committee. </w:t>
      </w:r>
    </w:p>
    <w:p w14:paraId="642C9FCA" w14:textId="77777777" w:rsidR="00C64B23" w:rsidRPr="00C64B23" w:rsidRDefault="00C64B23" w:rsidP="00C64B23"/>
    <w:p w14:paraId="0434E240" w14:textId="1DFE45C1" w:rsidR="009F7857" w:rsidRPr="00E06CFD" w:rsidRDefault="008E0C27" w:rsidP="00E57AD5">
      <w:pPr>
        <w:pStyle w:val="Heading4"/>
        <w:keepNext w:val="0"/>
        <w:widowControl w:val="0"/>
        <w:ind w:right="-86"/>
        <w:rPr>
          <w:b w:val="0"/>
          <w:szCs w:val="24"/>
        </w:rPr>
      </w:pPr>
      <w:r>
        <w:rPr>
          <w:b w:val="0"/>
          <w:szCs w:val="24"/>
        </w:rPr>
        <w:t xml:space="preserve">It is often useful to build a committee based on the topics, methods, and other factors relevant to each student’s dissertation. </w:t>
      </w:r>
      <w:r w:rsidR="00C162D1">
        <w:rPr>
          <w:b w:val="0"/>
          <w:szCs w:val="24"/>
        </w:rPr>
        <w:t>As noted above, s</w:t>
      </w:r>
      <w:r w:rsidR="00C515AA">
        <w:rPr>
          <w:b w:val="0"/>
          <w:szCs w:val="24"/>
        </w:rPr>
        <w:t>tudents are highly encouraged to include well-regarded outside-UTK faculty on their committee (with approval of the dissertation advisor</w:t>
      </w:r>
      <w:r w:rsidR="0041473B">
        <w:rPr>
          <w:b w:val="0"/>
          <w:szCs w:val="24"/>
        </w:rPr>
        <w:t>)</w:t>
      </w:r>
      <w:r w:rsidR="00C04189">
        <w:rPr>
          <w:b w:val="0"/>
          <w:szCs w:val="24"/>
        </w:rPr>
        <w:t xml:space="preserve">. </w:t>
      </w:r>
      <w:r w:rsidR="009F7857" w:rsidRPr="00E06CFD">
        <w:rPr>
          <w:b w:val="0"/>
          <w:szCs w:val="24"/>
        </w:rPr>
        <w:t xml:space="preserve">Any changes in the composition of the committee must likewise be approved. </w:t>
      </w:r>
      <w:r w:rsidR="00B36985">
        <w:rPr>
          <w:b w:val="0"/>
          <w:szCs w:val="24"/>
        </w:rPr>
        <w:t>Once the committee signs the research proposal, the student is guaranteed to graduate with a doctorate</w:t>
      </w:r>
      <w:r w:rsidR="00485713">
        <w:rPr>
          <w:b w:val="0"/>
          <w:szCs w:val="24"/>
        </w:rPr>
        <w:t xml:space="preserve"> upon the satisfactory completion and write-up of the dissertation</w:t>
      </w:r>
      <w:r w:rsidR="00B36985">
        <w:rPr>
          <w:b w:val="0"/>
          <w:szCs w:val="24"/>
        </w:rPr>
        <w:t xml:space="preserve">, even if the research fails to produce </w:t>
      </w:r>
      <w:r w:rsidR="00B31AC8">
        <w:rPr>
          <w:b w:val="0"/>
          <w:szCs w:val="24"/>
        </w:rPr>
        <w:t xml:space="preserve">statistically significant </w:t>
      </w:r>
      <w:r w:rsidR="00B36985">
        <w:rPr>
          <w:b w:val="0"/>
          <w:szCs w:val="24"/>
        </w:rPr>
        <w:t xml:space="preserve">results. </w:t>
      </w:r>
      <w:r w:rsidR="009F7857" w:rsidRPr="00E06CFD">
        <w:rPr>
          <w:b w:val="0"/>
          <w:szCs w:val="24"/>
        </w:rPr>
        <w:t xml:space="preserve">For more details on selection and approval of a dissertation committee, see the </w:t>
      </w:r>
      <w:r w:rsidR="009F7857" w:rsidRPr="00E06CFD">
        <w:rPr>
          <w:b w:val="0"/>
          <w:i/>
          <w:szCs w:val="24"/>
        </w:rPr>
        <w:t>Graduate Catalog</w:t>
      </w:r>
      <w:r w:rsidR="009F7857" w:rsidRPr="00E06CFD">
        <w:rPr>
          <w:b w:val="0"/>
          <w:szCs w:val="24"/>
        </w:rPr>
        <w:t xml:space="preserve">. </w:t>
      </w:r>
    </w:p>
    <w:p w14:paraId="7BD85224" w14:textId="77777777" w:rsidR="009F7857" w:rsidRPr="00E06CFD" w:rsidRDefault="009F7857" w:rsidP="00E57AD5">
      <w:pPr>
        <w:widowControl w:val="0"/>
        <w:tabs>
          <w:tab w:val="left" w:pos="-720"/>
        </w:tabs>
        <w:ind w:right="-86"/>
        <w:jc w:val="both"/>
        <w:rPr>
          <w:szCs w:val="24"/>
        </w:rPr>
      </w:pPr>
    </w:p>
    <w:p w14:paraId="34D42551" w14:textId="77777777" w:rsidR="009D19C4" w:rsidRDefault="009F7857" w:rsidP="00E57AD5">
      <w:pPr>
        <w:pStyle w:val="Heading4"/>
        <w:keepNext w:val="0"/>
        <w:widowControl w:val="0"/>
        <w:ind w:right="-86"/>
        <w:rPr>
          <w:szCs w:val="24"/>
        </w:rPr>
      </w:pPr>
      <w:bookmarkStart w:id="30" w:name="_Toc439305500"/>
      <w:bookmarkStart w:id="31" w:name="_Toc439308737"/>
      <w:r w:rsidRPr="00E06CFD">
        <w:rPr>
          <w:szCs w:val="24"/>
        </w:rPr>
        <w:t>Dissertation Proposal Defense</w:t>
      </w:r>
      <w:bookmarkEnd w:id="30"/>
      <w:bookmarkEnd w:id="31"/>
    </w:p>
    <w:p w14:paraId="49A8602E" w14:textId="3EDA2A16" w:rsidR="009F7857" w:rsidRPr="00E06CFD" w:rsidRDefault="009F7857" w:rsidP="00E57AD5">
      <w:pPr>
        <w:pStyle w:val="Heading4"/>
        <w:keepNext w:val="0"/>
        <w:widowControl w:val="0"/>
        <w:ind w:right="-86"/>
        <w:rPr>
          <w:b w:val="0"/>
          <w:szCs w:val="24"/>
        </w:rPr>
      </w:pPr>
      <w:r w:rsidRPr="00C15605">
        <w:rPr>
          <w:b w:val="0"/>
          <w:szCs w:val="24"/>
        </w:rPr>
        <w:t>The student must defend</w:t>
      </w:r>
      <w:r w:rsidRPr="00E06CFD">
        <w:rPr>
          <w:b w:val="0"/>
          <w:szCs w:val="24"/>
        </w:rPr>
        <w:t xml:space="preserve"> a dissertation proposal before his/her committee at an open meeting </w:t>
      </w:r>
      <w:r w:rsidR="00C15605">
        <w:rPr>
          <w:b w:val="0"/>
          <w:szCs w:val="24"/>
        </w:rPr>
        <w:t xml:space="preserve">that </w:t>
      </w:r>
      <w:r w:rsidRPr="00E06CFD">
        <w:rPr>
          <w:b w:val="0"/>
          <w:szCs w:val="24"/>
        </w:rPr>
        <w:t xml:space="preserve">all interested faculty may attend. </w:t>
      </w:r>
      <w:r w:rsidR="00D50D91">
        <w:rPr>
          <w:b w:val="0"/>
          <w:szCs w:val="24"/>
        </w:rPr>
        <w:t xml:space="preserve">All doctoral students are required to attend all proposal defenses. </w:t>
      </w:r>
      <w:r w:rsidRPr="00E06CFD">
        <w:rPr>
          <w:b w:val="0"/>
          <w:szCs w:val="24"/>
        </w:rPr>
        <w:t>For a meeting to be open th</w:t>
      </w:r>
      <w:r w:rsidR="00C15605">
        <w:rPr>
          <w:b w:val="0"/>
          <w:szCs w:val="24"/>
        </w:rPr>
        <w:t>ere should be a general advance</w:t>
      </w:r>
      <w:r w:rsidRPr="00E06CFD">
        <w:rPr>
          <w:b w:val="0"/>
          <w:szCs w:val="24"/>
        </w:rPr>
        <w:t xml:space="preserve"> announcement to the faculty and doctoral students in the student</w:t>
      </w:r>
      <w:r w:rsidR="00C15605">
        <w:rPr>
          <w:b w:val="0"/>
          <w:szCs w:val="24"/>
        </w:rPr>
        <w:t>’</w:t>
      </w:r>
      <w:r w:rsidRPr="00E06CFD">
        <w:rPr>
          <w:b w:val="0"/>
          <w:szCs w:val="24"/>
        </w:rPr>
        <w:t>s area of study and a location chosen that will accommodate all interested parties who want to attend. The formal conduct of the defense is the responsibility of the student</w:t>
      </w:r>
      <w:r w:rsidR="00D350AF">
        <w:rPr>
          <w:b w:val="0"/>
          <w:szCs w:val="24"/>
        </w:rPr>
        <w:t>’</w:t>
      </w:r>
      <w:r w:rsidRPr="00E06CFD">
        <w:rPr>
          <w:b w:val="0"/>
          <w:szCs w:val="24"/>
        </w:rPr>
        <w:t>s dissertation committee, with the final decision regarding the approval of the proposal resting solely with the committee. Following the proposal defense, the dissertation committee should provide feedback of substantive criticism and</w:t>
      </w:r>
      <w:r w:rsidR="00B7797C">
        <w:rPr>
          <w:b w:val="0"/>
          <w:szCs w:val="24"/>
        </w:rPr>
        <w:t>/</w:t>
      </w:r>
      <w:r w:rsidRPr="00E06CFD">
        <w:rPr>
          <w:b w:val="0"/>
          <w:szCs w:val="24"/>
        </w:rPr>
        <w:t>or required modifications.</w:t>
      </w:r>
    </w:p>
    <w:p w14:paraId="5B7E90B0" w14:textId="77777777" w:rsidR="005673D8" w:rsidRPr="00E06CFD" w:rsidRDefault="005673D8" w:rsidP="002602FD">
      <w:pPr>
        <w:tabs>
          <w:tab w:val="left" w:pos="-720"/>
        </w:tabs>
        <w:ind w:right="-90"/>
        <w:jc w:val="both"/>
        <w:rPr>
          <w:szCs w:val="24"/>
        </w:rPr>
      </w:pPr>
      <w:bookmarkStart w:id="32" w:name="_Toc439305501"/>
      <w:bookmarkStart w:id="33" w:name="_Toc439308738"/>
    </w:p>
    <w:p w14:paraId="218190D2" w14:textId="77777777" w:rsidR="003E6486" w:rsidRDefault="009F7857" w:rsidP="002602FD">
      <w:pPr>
        <w:pStyle w:val="Heading4"/>
        <w:ind w:right="-90"/>
        <w:rPr>
          <w:szCs w:val="24"/>
        </w:rPr>
      </w:pPr>
      <w:r w:rsidRPr="00E06CFD">
        <w:rPr>
          <w:szCs w:val="24"/>
        </w:rPr>
        <w:t>Final Dissertation Defense</w:t>
      </w:r>
      <w:bookmarkEnd w:id="32"/>
      <w:bookmarkEnd w:id="33"/>
      <w:r w:rsidR="003E1F85" w:rsidRPr="00E06CFD">
        <w:rPr>
          <w:szCs w:val="24"/>
        </w:rPr>
        <w:t xml:space="preserve"> </w:t>
      </w:r>
    </w:p>
    <w:p w14:paraId="029D9CD0" w14:textId="7946FA48" w:rsidR="009F7857" w:rsidRPr="00E06CFD" w:rsidRDefault="00774DFC" w:rsidP="002602FD">
      <w:pPr>
        <w:pStyle w:val="Heading4"/>
        <w:ind w:right="-90"/>
        <w:rPr>
          <w:b w:val="0"/>
          <w:szCs w:val="24"/>
        </w:rPr>
      </w:pPr>
      <w:r>
        <w:rPr>
          <w:b w:val="0"/>
          <w:szCs w:val="24"/>
        </w:rPr>
        <w:t xml:space="preserve">Consistent with </w:t>
      </w:r>
      <w:r w:rsidR="009F7857" w:rsidRPr="00E06CFD">
        <w:rPr>
          <w:b w:val="0"/>
          <w:szCs w:val="24"/>
        </w:rPr>
        <w:t>the guidelines stated above, the final dissertation defense will be made in an open meeting orally to the student</w:t>
      </w:r>
      <w:r>
        <w:rPr>
          <w:b w:val="0"/>
          <w:szCs w:val="24"/>
        </w:rPr>
        <w:t>’</w:t>
      </w:r>
      <w:r w:rsidR="009F7857" w:rsidRPr="00E06CFD">
        <w:rPr>
          <w:b w:val="0"/>
          <w:szCs w:val="24"/>
        </w:rPr>
        <w:t>s dissertation committee and other interested faculty</w:t>
      </w:r>
      <w:r w:rsidR="00D7407C">
        <w:rPr>
          <w:b w:val="0"/>
          <w:szCs w:val="24"/>
        </w:rPr>
        <w:t>.</w:t>
      </w:r>
      <w:r w:rsidR="00D50D91">
        <w:rPr>
          <w:b w:val="0"/>
          <w:szCs w:val="24"/>
        </w:rPr>
        <w:t xml:space="preserve">  All doctoral students are required to attend final defenses.</w:t>
      </w:r>
      <w:r w:rsidR="00D7407C">
        <w:rPr>
          <w:b w:val="0"/>
          <w:szCs w:val="24"/>
        </w:rPr>
        <w:t xml:space="preserve"> Students should receive feedback from all committee members before the defense.</w:t>
      </w:r>
      <w:r w:rsidR="009F7857" w:rsidRPr="00E06CFD">
        <w:rPr>
          <w:b w:val="0"/>
          <w:szCs w:val="24"/>
        </w:rPr>
        <w:t xml:space="preserve"> </w:t>
      </w:r>
      <w:r w:rsidR="00D7407C">
        <w:rPr>
          <w:b w:val="0"/>
          <w:szCs w:val="24"/>
        </w:rPr>
        <w:t>F</w:t>
      </w:r>
      <w:r w:rsidR="00D22EB0" w:rsidRPr="00E06CFD">
        <w:rPr>
          <w:b w:val="0"/>
          <w:szCs w:val="24"/>
        </w:rPr>
        <w:t>eedback of substantive criticisms and/or required modifications is</w:t>
      </w:r>
      <w:r w:rsidR="009F7857" w:rsidRPr="00E06CFD">
        <w:rPr>
          <w:b w:val="0"/>
          <w:szCs w:val="24"/>
        </w:rPr>
        <w:t xml:space="preserve"> provided to the student. </w:t>
      </w:r>
      <w:r w:rsidR="00D50D91">
        <w:rPr>
          <w:b w:val="0"/>
          <w:szCs w:val="24"/>
        </w:rPr>
        <w:t>The committee may stipulate m</w:t>
      </w:r>
      <w:r w:rsidR="009F7857" w:rsidRPr="00E06CFD">
        <w:rPr>
          <w:b w:val="0"/>
          <w:szCs w:val="24"/>
        </w:rPr>
        <w:t>inor changes to the dissertation without requiring an additional defense. The Graduate School office</w:t>
      </w:r>
      <w:r w:rsidR="009D19C4">
        <w:rPr>
          <w:b w:val="0"/>
          <w:szCs w:val="24"/>
        </w:rPr>
        <w:t xml:space="preserve"> and the </w:t>
      </w:r>
      <w:r w:rsidR="00D50D91">
        <w:rPr>
          <w:b w:val="0"/>
          <w:szCs w:val="24"/>
        </w:rPr>
        <w:t xml:space="preserve">Haslam </w:t>
      </w:r>
      <w:r w:rsidR="009D19C4">
        <w:rPr>
          <w:b w:val="0"/>
          <w:szCs w:val="24"/>
        </w:rPr>
        <w:t>College of Business Dean</w:t>
      </w:r>
      <w:r w:rsidR="009F7857" w:rsidRPr="00E06CFD">
        <w:rPr>
          <w:b w:val="0"/>
          <w:szCs w:val="24"/>
        </w:rPr>
        <w:t xml:space="preserve"> must be notified prior to scheduling the final defense.</w:t>
      </w:r>
      <w:r w:rsidR="00B35EAC">
        <w:rPr>
          <w:b w:val="0"/>
          <w:szCs w:val="24"/>
        </w:rPr>
        <w:t xml:space="preserve"> The Scheduling Defense of Dissertation form </w:t>
      </w:r>
      <w:r w:rsidR="00D50D91">
        <w:rPr>
          <w:b w:val="0"/>
          <w:szCs w:val="24"/>
        </w:rPr>
        <w:t xml:space="preserve">is available from </w:t>
      </w:r>
      <w:r w:rsidR="00C64B23">
        <w:rPr>
          <w:b w:val="0"/>
          <w:szCs w:val="24"/>
        </w:rPr>
        <w:t>Shannon McCloud</w:t>
      </w:r>
      <w:r w:rsidR="00B35EAC">
        <w:rPr>
          <w:b w:val="0"/>
          <w:szCs w:val="24"/>
        </w:rPr>
        <w:t>.</w:t>
      </w:r>
    </w:p>
    <w:p w14:paraId="739586D7" w14:textId="77777777" w:rsidR="00ED126B" w:rsidRPr="00D02DF4" w:rsidRDefault="00ED126B" w:rsidP="002602FD">
      <w:pPr>
        <w:tabs>
          <w:tab w:val="left" w:pos="-720"/>
        </w:tabs>
        <w:ind w:right="-90"/>
        <w:jc w:val="both"/>
        <w:rPr>
          <w:szCs w:val="24"/>
        </w:rPr>
      </w:pPr>
    </w:p>
    <w:p w14:paraId="4A62D78D" w14:textId="77777777" w:rsidR="009F7857" w:rsidRPr="00E06CFD" w:rsidRDefault="009F7857" w:rsidP="006A4F5C">
      <w:pPr>
        <w:pStyle w:val="Heading4"/>
        <w:ind w:right="-90"/>
        <w:rPr>
          <w:szCs w:val="24"/>
        </w:rPr>
      </w:pPr>
      <w:bookmarkStart w:id="34" w:name="_Toc439305506"/>
      <w:bookmarkStart w:id="35" w:name="_Toc439308743"/>
      <w:r w:rsidRPr="00E06CFD">
        <w:rPr>
          <w:szCs w:val="24"/>
        </w:rPr>
        <w:lastRenderedPageBreak/>
        <w:t>Educational Enrichment and Socialization Activities</w:t>
      </w:r>
      <w:bookmarkEnd w:id="34"/>
      <w:bookmarkEnd w:id="35"/>
    </w:p>
    <w:p w14:paraId="4CF406ED" w14:textId="77777777" w:rsidR="009F7857" w:rsidRPr="00E06CFD" w:rsidRDefault="009F7857" w:rsidP="006A4F5C">
      <w:pPr>
        <w:tabs>
          <w:tab w:val="left" w:pos="-720"/>
        </w:tabs>
        <w:ind w:right="-90"/>
        <w:jc w:val="both"/>
        <w:rPr>
          <w:szCs w:val="24"/>
        </w:rPr>
      </w:pPr>
      <w:r w:rsidRPr="00E06CFD">
        <w:rPr>
          <w:szCs w:val="24"/>
        </w:rPr>
        <w:t>Several aspects of the Ph.D. program have been designed to enrich students</w:t>
      </w:r>
      <w:r w:rsidR="007B6810">
        <w:rPr>
          <w:szCs w:val="24"/>
        </w:rPr>
        <w:t>’</w:t>
      </w:r>
      <w:r w:rsidRPr="00E06CFD">
        <w:rPr>
          <w:szCs w:val="24"/>
        </w:rPr>
        <w:t xml:space="preserve"> learning experiences, to increase their understanding of the professional demands of their academic careers, and to expose them to a variety of research styles and topics. This is accomplished through a wide range of activities, beginning with the student</w:t>
      </w:r>
      <w:r w:rsidR="007B6810">
        <w:rPr>
          <w:szCs w:val="24"/>
        </w:rPr>
        <w:t>’</w:t>
      </w:r>
      <w:r w:rsidRPr="00E06CFD">
        <w:rPr>
          <w:szCs w:val="24"/>
        </w:rPr>
        <w:t>s initial orientation and continuing throughout the program.</w:t>
      </w:r>
    </w:p>
    <w:p w14:paraId="48BA8F9C" w14:textId="77777777" w:rsidR="009F7857" w:rsidRPr="00E06CFD" w:rsidRDefault="009F7857" w:rsidP="006A4F5C">
      <w:pPr>
        <w:tabs>
          <w:tab w:val="left" w:pos="-720"/>
        </w:tabs>
        <w:ind w:right="-90"/>
        <w:jc w:val="both"/>
        <w:rPr>
          <w:szCs w:val="24"/>
        </w:rPr>
      </w:pPr>
    </w:p>
    <w:p w14:paraId="38242186" w14:textId="77777777" w:rsidR="009D19C4" w:rsidRDefault="00072A74" w:rsidP="006A4F5C">
      <w:pPr>
        <w:pStyle w:val="Heading4"/>
        <w:ind w:right="-90"/>
        <w:rPr>
          <w:szCs w:val="24"/>
        </w:rPr>
      </w:pPr>
      <w:bookmarkStart w:id="36" w:name="_Toc439305507"/>
      <w:bookmarkStart w:id="37" w:name="_Toc439308744"/>
      <w:r>
        <w:rPr>
          <w:szCs w:val="24"/>
        </w:rPr>
        <w:t xml:space="preserve">Pre-Orientation and </w:t>
      </w:r>
      <w:r w:rsidR="009F7857" w:rsidRPr="00E06CFD">
        <w:rPr>
          <w:szCs w:val="24"/>
        </w:rPr>
        <w:t>Orientatio</w:t>
      </w:r>
      <w:bookmarkEnd w:id="36"/>
      <w:bookmarkEnd w:id="37"/>
      <w:r w:rsidR="00E06CFD" w:rsidRPr="00E06CFD">
        <w:rPr>
          <w:szCs w:val="24"/>
        </w:rPr>
        <w:t>n</w:t>
      </w:r>
    </w:p>
    <w:p w14:paraId="5D26E0F4" w14:textId="28466E34" w:rsidR="009F7857" w:rsidRPr="00E06CFD" w:rsidRDefault="009F7857" w:rsidP="006A4F5C">
      <w:pPr>
        <w:pStyle w:val="Heading4"/>
        <w:ind w:right="-90"/>
        <w:rPr>
          <w:b w:val="0"/>
          <w:szCs w:val="24"/>
        </w:rPr>
      </w:pPr>
      <w:r w:rsidRPr="00E06CFD">
        <w:rPr>
          <w:b w:val="0"/>
          <w:szCs w:val="24"/>
        </w:rPr>
        <w:t>Each entering Ph.D. student will attend a program orientation conducted by t</w:t>
      </w:r>
      <w:r w:rsidR="00601153" w:rsidRPr="00E06CFD">
        <w:rPr>
          <w:b w:val="0"/>
          <w:szCs w:val="24"/>
        </w:rPr>
        <w:t xml:space="preserve">he </w:t>
      </w:r>
      <w:r w:rsidR="00B7797C">
        <w:rPr>
          <w:b w:val="0"/>
          <w:szCs w:val="24"/>
        </w:rPr>
        <w:t>d</w:t>
      </w:r>
      <w:r w:rsidR="005673D8" w:rsidRPr="00E06CFD">
        <w:rPr>
          <w:b w:val="0"/>
          <w:szCs w:val="24"/>
        </w:rPr>
        <w:t xml:space="preserve">epartment </w:t>
      </w:r>
      <w:r w:rsidR="007B6810">
        <w:rPr>
          <w:b w:val="0"/>
          <w:szCs w:val="24"/>
        </w:rPr>
        <w:t>faculty</w:t>
      </w:r>
      <w:r w:rsidRPr="00E06CFD">
        <w:rPr>
          <w:b w:val="0"/>
          <w:szCs w:val="24"/>
        </w:rPr>
        <w:t>. The orientation generally includes discussion of: 1) expectations of the faculty, 2) the relationship of the degree program to an academic career, 3) a sense of the skills and values needed to become a contributor to the profession, and 4) other topics related to personal and profession</w:t>
      </w:r>
      <w:r w:rsidR="00D7407C">
        <w:rPr>
          <w:b w:val="0"/>
          <w:szCs w:val="24"/>
        </w:rPr>
        <w:t>al</w:t>
      </w:r>
      <w:r w:rsidRPr="00E06CFD">
        <w:rPr>
          <w:b w:val="0"/>
          <w:szCs w:val="24"/>
        </w:rPr>
        <w:t xml:space="preserve"> development</w:t>
      </w:r>
      <w:r w:rsidR="00E54C9F">
        <w:rPr>
          <w:b w:val="0"/>
          <w:szCs w:val="24"/>
        </w:rPr>
        <w:t xml:space="preserve">. </w:t>
      </w:r>
      <w:r w:rsidRPr="00E06CFD">
        <w:rPr>
          <w:b w:val="0"/>
          <w:szCs w:val="24"/>
        </w:rPr>
        <w:t>The purpose of this orientation is to set the standards and expectations for the program and to give entering students the opportunity to become acquainted with members of the department</w:t>
      </w:r>
      <w:r w:rsidR="00E54C9F">
        <w:rPr>
          <w:b w:val="0"/>
          <w:szCs w:val="24"/>
        </w:rPr>
        <w:t xml:space="preserve">. </w:t>
      </w:r>
      <w:r w:rsidR="00456618" w:rsidRPr="00E06CFD">
        <w:rPr>
          <w:b w:val="0"/>
          <w:szCs w:val="24"/>
        </w:rPr>
        <w:t xml:space="preserve">In addition, all students are expected to attend new student orientations offered by the UTK Graduate School </w:t>
      </w:r>
      <w:r w:rsidR="006262D2">
        <w:rPr>
          <w:b w:val="0"/>
          <w:szCs w:val="24"/>
        </w:rPr>
        <w:t xml:space="preserve">and the Haslam College of Business </w:t>
      </w:r>
      <w:r w:rsidR="00456618" w:rsidRPr="00E06CFD">
        <w:rPr>
          <w:b w:val="0"/>
          <w:szCs w:val="24"/>
        </w:rPr>
        <w:t>to learn about general procedures and policies that will affect their status as a student, and as a teacher if they have teaching responsibilities as a part of a graduate assistantship commitment.</w:t>
      </w:r>
      <w:r w:rsidR="009D19C4">
        <w:rPr>
          <w:b w:val="0"/>
          <w:szCs w:val="24"/>
        </w:rPr>
        <w:t xml:space="preserve"> </w:t>
      </w:r>
    </w:p>
    <w:p w14:paraId="3790D139" w14:textId="77777777" w:rsidR="009F7857" w:rsidRPr="00E06CFD" w:rsidRDefault="009F7857" w:rsidP="006A4F5C">
      <w:pPr>
        <w:tabs>
          <w:tab w:val="left" w:pos="-720"/>
        </w:tabs>
        <w:ind w:right="-90"/>
        <w:jc w:val="both"/>
        <w:rPr>
          <w:szCs w:val="24"/>
        </w:rPr>
      </w:pPr>
    </w:p>
    <w:p w14:paraId="49B756B7" w14:textId="77777777" w:rsidR="009D19C4" w:rsidRDefault="009F7857" w:rsidP="006A4F5C">
      <w:pPr>
        <w:pStyle w:val="Heading4"/>
        <w:ind w:right="-90"/>
        <w:rPr>
          <w:szCs w:val="24"/>
        </w:rPr>
      </w:pPr>
      <w:bookmarkStart w:id="38" w:name="_Toc439305508"/>
      <w:bookmarkStart w:id="39" w:name="_Toc439308745"/>
      <w:r w:rsidRPr="00E06CFD">
        <w:rPr>
          <w:szCs w:val="24"/>
        </w:rPr>
        <w:t>Seminar Series</w:t>
      </w:r>
      <w:bookmarkEnd w:id="38"/>
      <w:bookmarkEnd w:id="39"/>
    </w:p>
    <w:p w14:paraId="1986909C" w14:textId="37BDB52A" w:rsidR="009F7857" w:rsidRPr="00E06CFD" w:rsidRDefault="009F7857" w:rsidP="006A4F5C">
      <w:pPr>
        <w:pStyle w:val="Heading4"/>
        <w:ind w:right="-90"/>
        <w:rPr>
          <w:b w:val="0"/>
          <w:szCs w:val="24"/>
        </w:rPr>
      </w:pPr>
      <w:r w:rsidRPr="00E06CFD">
        <w:rPr>
          <w:b w:val="0"/>
          <w:szCs w:val="24"/>
        </w:rPr>
        <w:t>The de</w:t>
      </w:r>
      <w:r w:rsidR="00D50D91">
        <w:rPr>
          <w:b w:val="0"/>
          <w:szCs w:val="24"/>
        </w:rPr>
        <w:t>partment</w:t>
      </w:r>
      <w:r w:rsidR="00F05D20">
        <w:rPr>
          <w:b w:val="0"/>
          <w:szCs w:val="24"/>
        </w:rPr>
        <w:t xml:space="preserve"> conduct</w:t>
      </w:r>
      <w:r w:rsidR="00D50D91">
        <w:rPr>
          <w:b w:val="0"/>
          <w:szCs w:val="24"/>
        </w:rPr>
        <w:t>s</w:t>
      </w:r>
      <w:r w:rsidR="00F05D20">
        <w:rPr>
          <w:b w:val="0"/>
          <w:szCs w:val="24"/>
        </w:rPr>
        <w:t xml:space="preserve"> a regular </w:t>
      </w:r>
      <w:r w:rsidRPr="00E06CFD">
        <w:rPr>
          <w:b w:val="0"/>
          <w:szCs w:val="24"/>
        </w:rPr>
        <w:t>series of seminars</w:t>
      </w:r>
      <w:r w:rsidR="00D50D91">
        <w:rPr>
          <w:b w:val="0"/>
          <w:szCs w:val="24"/>
        </w:rPr>
        <w:t>, called Pathways,</w:t>
      </w:r>
      <w:r w:rsidRPr="00E06CFD">
        <w:rPr>
          <w:b w:val="0"/>
          <w:szCs w:val="24"/>
        </w:rPr>
        <w:t xml:space="preserve"> cover</w:t>
      </w:r>
      <w:r w:rsidR="00D50D91">
        <w:rPr>
          <w:b w:val="0"/>
          <w:szCs w:val="24"/>
        </w:rPr>
        <w:t>ing</w:t>
      </w:r>
      <w:r w:rsidRPr="00E06CFD">
        <w:rPr>
          <w:b w:val="0"/>
          <w:szCs w:val="24"/>
        </w:rPr>
        <w:t xml:space="preserve"> a variety of topics. The content of the series may include at least </w:t>
      </w:r>
      <w:r w:rsidR="00D50D91">
        <w:rPr>
          <w:b w:val="0"/>
          <w:szCs w:val="24"/>
        </w:rPr>
        <w:t>three</w:t>
      </w:r>
      <w:r w:rsidR="00D7407C">
        <w:rPr>
          <w:b w:val="0"/>
          <w:szCs w:val="24"/>
        </w:rPr>
        <w:t xml:space="preserve"> </w:t>
      </w:r>
      <w:r w:rsidRPr="00E06CFD">
        <w:rPr>
          <w:b w:val="0"/>
          <w:szCs w:val="24"/>
        </w:rPr>
        <w:t xml:space="preserve">different formats. First, </w:t>
      </w:r>
      <w:r w:rsidR="00D50D91">
        <w:rPr>
          <w:b w:val="0"/>
          <w:szCs w:val="24"/>
        </w:rPr>
        <w:t>some of the seminars are</w:t>
      </w:r>
      <w:r w:rsidRPr="00E06CFD">
        <w:rPr>
          <w:b w:val="0"/>
          <w:szCs w:val="24"/>
        </w:rPr>
        <w:t xml:space="preserve"> for </w:t>
      </w:r>
      <w:r w:rsidR="00D50D91">
        <w:rPr>
          <w:b w:val="0"/>
          <w:szCs w:val="24"/>
        </w:rPr>
        <w:t>career development of students</w:t>
      </w:r>
      <w:r w:rsidRPr="00E06CFD">
        <w:rPr>
          <w:b w:val="0"/>
          <w:szCs w:val="24"/>
        </w:rPr>
        <w:t xml:space="preserve">. Second, a portion of the seminars will be </w:t>
      </w:r>
      <w:r w:rsidR="00F05D20">
        <w:rPr>
          <w:b w:val="0"/>
          <w:szCs w:val="24"/>
        </w:rPr>
        <w:t>“</w:t>
      </w:r>
      <w:r w:rsidRPr="00E06CFD">
        <w:rPr>
          <w:b w:val="0"/>
          <w:szCs w:val="24"/>
        </w:rPr>
        <w:t>brown</w:t>
      </w:r>
      <w:r w:rsidR="00F05D20">
        <w:rPr>
          <w:b w:val="0"/>
          <w:szCs w:val="24"/>
        </w:rPr>
        <w:t>-</w:t>
      </w:r>
      <w:r w:rsidRPr="00E06CFD">
        <w:rPr>
          <w:b w:val="0"/>
          <w:szCs w:val="24"/>
        </w:rPr>
        <w:t>bag</w:t>
      </w:r>
      <w:r w:rsidR="00F05D20">
        <w:rPr>
          <w:b w:val="0"/>
          <w:szCs w:val="24"/>
        </w:rPr>
        <w:t>”</w:t>
      </w:r>
      <w:r w:rsidRPr="00E06CFD">
        <w:rPr>
          <w:b w:val="0"/>
          <w:szCs w:val="24"/>
        </w:rPr>
        <w:t xml:space="preserve"> events. These are informal sessions in which both faculty and students may discuss current issues of special interest, recent research or articles, career</w:t>
      </w:r>
      <w:r w:rsidR="00F05D20">
        <w:rPr>
          <w:b w:val="0"/>
          <w:szCs w:val="24"/>
        </w:rPr>
        <w:t>-</w:t>
      </w:r>
      <w:r w:rsidRPr="00E06CFD">
        <w:rPr>
          <w:b w:val="0"/>
          <w:szCs w:val="24"/>
        </w:rPr>
        <w:t>related issues (e.</w:t>
      </w:r>
      <w:r w:rsidR="00D50D91">
        <w:rPr>
          <w:b w:val="0"/>
          <w:szCs w:val="24"/>
        </w:rPr>
        <w:t>g., publishing strategies), etc</w:t>
      </w:r>
      <w:r w:rsidR="003E608A">
        <w:rPr>
          <w:b w:val="0"/>
          <w:szCs w:val="24"/>
        </w:rPr>
        <w:t>.</w:t>
      </w:r>
      <w:r w:rsidR="003E608A" w:rsidRPr="00E06CFD">
        <w:rPr>
          <w:b w:val="0"/>
          <w:szCs w:val="24"/>
        </w:rPr>
        <w:t xml:space="preserve"> Finally</w:t>
      </w:r>
      <w:r w:rsidRPr="00E06CFD">
        <w:rPr>
          <w:b w:val="0"/>
          <w:szCs w:val="24"/>
        </w:rPr>
        <w:t>, a portion of the seminars will be used for formal presentations of research, both from faculty and students, as well as from visiting scholars. Student participation in these seminars is considered to be a vital part of the Ph.D. program</w:t>
      </w:r>
      <w:r w:rsidR="00F05D20">
        <w:rPr>
          <w:b w:val="0"/>
          <w:szCs w:val="24"/>
        </w:rPr>
        <w:t xml:space="preserve"> and attendance is expected</w:t>
      </w:r>
      <w:r w:rsidRPr="00E06CFD">
        <w:rPr>
          <w:b w:val="0"/>
          <w:szCs w:val="24"/>
        </w:rPr>
        <w:t xml:space="preserve">. </w:t>
      </w:r>
    </w:p>
    <w:p w14:paraId="5A667A40" w14:textId="77777777" w:rsidR="009F7857" w:rsidRPr="00E06CFD" w:rsidRDefault="009F7857" w:rsidP="006A4F5C">
      <w:pPr>
        <w:tabs>
          <w:tab w:val="left" w:pos="-720"/>
        </w:tabs>
        <w:ind w:right="-90"/>
        <w:jc w:val="both"/>
        <w:rPr>
          <w:szCs w:val="24"/>
        </w:rPr>
      </w:pPr>
    </w:p>
    <w:p w14:paraId="286CD154" w14:textId="77777777" w:rsidR="009D19C4" w:rsidRDefault="009F7857" w:rsidP="006A4F5C">
      <w:pPr>
        <w:pStyle w:val="Heading4"/>
        <w:ind w:right="-90"/>
        <w:rPr>
          <w:szCs w:val="24"/>
        </w:rPr>
      </w:pPr>
      <w:bookmarkStart w:id="40" w:name="_Toc439305509"/>
      <w:bookmarkStart w:id="41" w:name="_Toc439308746"/>
      <w:r w:rsidRPr="00E06CFD">
        <w:rPr>
          <w:szCs w:val="24"/>
        </w:rPr>
        <w:t xml:space="preserve">Faculty </w:t>
      </w:r>
      <w:r w:rsidRPr="004E59B4">
        <w:rPr>
          <w:szCs w:val="24"/>
        </w:rPr>
        <w:t>Mentors</w:t>
      </w:r>
      <w:bookmarkEnd w:id="40"/>
      <w:bookmarkEnd w:id="41"/>
    </w:p>
    <w:p w14:paraId="38AD4C29" w14:textId="336CB8B7" w:rsidR="00E06CFD" w:rsidRDefault="00D50D91" w:rsidP="00D50D91">
      <w:pPr>
        <w:pStyle w:val="Heading4"/>
        <w:ind w:right="-90"/>
        <w:rPr>
          <w:b w:val="0"/>
          <w:szCs w:val="24"/>
        </w:rPr>
      </w:pPr>
      <w:r>
        <w:rPr>
          <w:b w:val="0"/>
          <w:szCs w:val="24"/>
        </w:rPr>
        <w:t>In addition to the formal guidance provided by the doctoral student advisor, s</w:t>
      </w:r>
      <w:r w:rsidR="009F7857" w:rsidRPr="004E59B4">
        <w:rPr>
          <w:b w:val="0"/>
          <w:szCs w:val="24"/>
        </w:rPr>
        <w:t>tudents entering t</w:t>
      </w:r>
      <w:r w:rsidR="00601153" w:rsidRPr="004E59B4">
        <w:rPr>
          <w:b w:val="0"/>
          <w:szCs w:val="24"/>
        </w:rPr>
        <w:t>he</w:t>
      </w:r>
      <w:r w:rsidR="00F05D20" w:rsidRPr="004E59B4">
        <w:rPr>
          <w:b w:val="0"/>
          <w:szCs w:val="24"/>
        </w:rPr>
        <w:t xml:space="preserve"> </w:t>
      </w:r>
      <w:r w:rsidR="00A53CBB" w:rsidRPr="00A53CBB">
        <w:rPr>
          <w:b w:val="0"/>
          <w:szCs w:val="24"/>
        </w:rPr>
        <w:t xml:space="preserve">Strategy, Entrepreneurship, </w:t>
      </w:r>
      <w:r w:rsidR="00217A06">
        <w:rPr>
          <w:b w:val="0"/>
          <w:szCs w:val="24"/>
        </w:rPr>
        <w:t>and</w:t>
      </w:r>
      <w:r w:rsidR="00A53CBB" w:rsidRPr="00A53CBB">
        <w:rPr>
          <w:b w:val="0"/>
          <w:szCs w:val="24"/>
        </w:rPr>
        <w:t xml:space="preserve"> Organizations </w:t>
      </w:r>
      <w:r w:rsidR="009F40F8" w:rsidRPr="004E59B4">
        <w:rPr>
          <w:b w:val="0"/>
          <w:szCs w:val="24"/>
        </w:rPr>
        <w:t>Ph.D. P</w:t>
      </w:r>
      <w:r w:rsidR="009F7857" w:rsidRPr="004E59B4">
        <w:rPr>
          <w:b w:val="0"/>
          <w:szCs w:val="24"/>
        </w:rPr>
        <w:t>rogram are encouraged to deve</w:t>
      </w:r>
      <w:r>
        <w:rPr>
          <w:b w:val="0"/>
          <w:szCs w:val="24"/>
        </w:rPr>
        <w:t>lop mentoring relationships with</w:t>
      </w:r>
      <w:r w:rsidR="009F7857" w:rsidRPr="004E59B4">
        <w:rPr>
          <w:b w:val="0"/>
          <w:szCs w:val="24"/>
        </w:rPr>
        <w:t xml:space="preserve"> </w:t>
      </w:r>
      <w:r>
        <w:rPr>
          <w:b w:val="0"/>
          <w:szCs w:val="24"/>
        </w:rPr>
        <w:t>multiple faculty members</w:t>
      </w:r>
      <w:r w:rsidR="009F7857" w:rsidRPr="004E59B4">
        <w:rPr>
          <w:b w:val="0"/>
          <w:szCs w:val="24"/>
        </w:rPr>
        <w:t xml:space="preserve">. </w:t>
      </w:r>
      <w:r>
        <w:rPr>
          <w:b w:val="0"/>
          <w:szCs w:val="24"/>
        </w:rPr>
        <w:t xml:space="preserve">Much tacit knowledge needed to succeed in an academic career is shared informally through these relationships. </w:t>
      </w:r>
      <w:bookmarkStart w:id="42" w:name="_Toc439305510"/>
      <w:bookmarkStart w:id="43" w:name="_Toc439308747"/>
    </w:p>
    <w:p w14:paraId="3100D423" w14:textId="77777777" w:rsidR="00D50D91" w:rsidRPr="00D50D91" w:rsidRDefault="00D50D91" w:rsidP="00D50D91"/>
    <w:p w14:paraId="6B4F89A6" w14:textId="233D0325" w:rsidR="009D19C4" w:rsidRPr="0041473B" w:rsidRDefault="00557EF2" w:rsidP="00557EF2">
      <w:pPr>
        <w:pStyle w:val="Heading4"/>
        <w:ind w:right="-90"/>
        <w:rPr>
          <w:szCs w:val="24"/>
        </w:rPr>
      </w:pPr>
      <w:r w:rsidRPr="0041473B">
        <w:rPr>
          <w:szCs w:val="24"/>
        </w:rPr>
        <w:t>Student Mentors</w:t>
      </w:r>
    </w:p>
    <w:p w14:paraId="5DCFF4FD" w14:textId="7565CCE3" w:rsidR="00D52FCE" w:rsidRPr="00671EDF" w:rsidRDefault="006262D2" w:rsidP="00671EDF">
      <w:pPr>
        <w:ind w:right="-90"/>
        <w:rPr>
          <w:rStyle w:val="Heading4Char"/>
          <w:b w:val="0"/>
          <w:bCs/>
          <w:szCs w:val="24"/>
        </w:rPr>
      </w:pPr>
      <w:r w:rsidRPr="006262D2">
        <w:rPr>
          <w:bCs/>
          <w:szCs w:val="24"/>
        </w:rPr>
        <w:t>Although we no longer assign specific student mentors, our program is designed to be collaborative. We expect later-stage students to help earlier-stage students and students to ‘pay-i</w:t>
      </w:r>
      <w:r w:rsidR="002774BB">
        <w:rPr>
          <w:bCs/>
          <w:szCs w:val="24"/>
        </w:rPr>
        <w:t>t</w:t>
      </w:r>
      <w:r w:rsidRPr="006262D2">
        <w:rPr>
          <w:bCs/>
          <w:szCs w:val="24"/>
        </w:rPr>
        <w:t xml:space="preserve">-forward’ as new students enter the program. </w:t>
      </w:r>
    </w:p>
    <w:p w14:paraId="6BE8D56C" w14:textId="77777777" w:rsidR="00AB44A6" w:rsidRDefault="00AB44A6" w:rsidP="006A4F5C">
      <w:pPr>
        <w:tabs>
          <w:tab w:val="left" w:pos="-720"/>
        </w:tabs>
        <w:suppressAutoHyphens/>
        <w:ind w:right="-90"/>
        <w:jc w:val="both"/>
        <w:rPr>
          <w:rStyle w:val="Heading4Char"/>
        </w:rPr>
      </w:pPr>
    </w:p>
    <w:p w14:paraId="08A072C9" w14:textId="1D7CF501" w:rsidR="009D19C4" w:rsidRDefault="009F7857" w:rsidP="006A4F5C">
      <w:pPr>
        <w:tabs>
          <w:tab w:val="left" w:pos="-720"/>
        </w:tabs>
        <w:suppressAutoHyphens/>
        <w:ind w:right="-90"/>
        <w:jc w:val="both"/>
        <w:rPr>
          <w:rStyle w:val="Heading4Char"/>
        </w:rPr>
      </w:pPr>
      <w:r w:rsidRPr="00E06CFD">
        <w:rPr>
          <w:rStyle w:val="Heading4Char"/>
        </w:rPr>
        <w:t>Travel and Other Professional Activities</w:t>
      </w:r>
      <w:bookmarkEnd w:id="42"/>
      <w:bookmarkEnd w:id="43"/>
    </w:p>
    <w:p w14:paraId="0E6049D6" w14:textId="543D6930" w:rsidR="00E06CFD" w:rsidRDefault="00A53CBB" w:rsidP="006A4F5C">
      <w:pPr>
        <w:tabs>
          <w:tab w:val="left" w:pos="-720"/>
        </w:tabs>
        <w:suppressAutoHyphens/>
        <w:ind w:right="-90"/>
        <w:jc w:val="both"/>
        <w:rPr>
          <w:spacing w:val="-3"/>
          <w:szCs w:val="24"/>
        </w:rPr>
      </w:pPr>
      <w:r w:rsidRPr="00A53CBB">
        <w:rPr>
          <w:szCs w:val="24"/>
        </w:rPr>
        <w:t xml:space="preserve">Strategy, Entrepreneurship, </w:t>
      </w:r>
      <w:r w:rsidR="00217A06">
        <w:rPr>
          <w:szCs w:val="24"/>
        </w:rPr>
        <w:t>and</w:t>
      </w:r>
      <w:r w:rsidRPr="00A53CBB">
        <w:rPr>
          <w:szCs w:val="24"/>
        </w:rPr>
        <w:t xml:space="preserve"> Organizations </w:t>
      </w:r>
      <w:r w:rsidR="009F7857" w:rsidRPr="00E06CFD">
        <w:rPr>
          <w:szCs w:val="24"/>
        </w:rPr>
        <w:t xml:space="preserve">Ph.D. students </w:t>
      </w:r>
      <w:r w:rsidR="00E06CFD" w:rsidRPr="00E06CFD">
        <w:rPr>
          <w:spacing w:val="-3"/>
          <w:szCs w:val="24"/>
        </w:rPr>
        <w:t xml:space="preserve">are strongly encouraged to attend </w:t>
      </w:r>
      <w:r w:rsidR="00D50D91">
        <w:rPr>
          <w:spacing w:val="-3"/>
          <w:szCs w:val="24"/>
        </w:rPr>
        <w:t xml:space="preserve">major </w:t>
      </w:r>
      <w:r w:rsidR="00E06CFD" w:rsidRPr="00E06CFD">
        <w:rPr>
          <w:spacing w:val="-3"/>
          <w:szCs w:val="24"/>
        </w:rPr>
        <w:t>annual conferences</w:t>
      </w:r>
      <w:r w:rsidR="0085755E">
        <w:rPr>
          <w:spacing w:val="-3"/>
          <w:szCs w:val="24"/>
        </w:rPr>
        <w:sym w:font="Symbol" w:char="F0BE"/>
      </w:r>
      <w:r w:rsidR="009B4A4C">
        <w:rPr>
          <w:spacing w:val="-3"/>
          <w:szCs w:val="24"/>
        </w:rPr>
        <w:t>especially the Academy of Management</w:t>
      </w:r>
      <w:r>
        <w:rPr>
          <w:spacing w:val="-3"/>
          <w:szCs w:val="24"/>
        </w:rPr>
        <w:t xml:space="preserve"> as well as conferences related to their field of specialty such as </w:t>
      </w:r>
      <w:r w:rsidR="00B31AC8">
        <w:rPr>
          <w:spacing w:val="-3"/>
          <w:szCs w:val="24"/>
        </w:rPr>
        <w:t>the Strategic Management Society</w:t>
      </w:r>
      <w:r>
        <w:rPr>
          <w:spacing w:val="-3"/>
          <w:szCs w:val="24"/>
        </w:rPr>
        <w:t xml:space="preserve"> and</w:t>
      </w:r>
      <w:r w:rsidR="00D50D91">
        <w:rPr>
          <w:spacing w:val="-3"/>
          <w:szCs w:val="24"/>
        </w:rPr>
        <w:t xml:space="preserve"> </w:t>
      </w:r>
      <w:r>
        <w:rPr>
          <w:spacing w:val="-3"/>
          <w:szCs w:val="24"/>
        </w:rPr>
        <w:t xml:space="preserve">the </w:t>
      </w:r>
      <w:r w:rsidR="00D50D91">
        <w:rPr>
          <w:spacing w:val="-3"/>
          <w:szCs w:val="24"/>
        </w:rPr>
        <w:t>BCERC</w:t>
      </w:r>
      <w:r w:rsidR="009B4A4C">
        <w:rPr>
          <w:spacing w:val="-3"/>
          <w:szCs w:val="24"/>
        </w:rPr>
        <w:t xml:space="preserve"> conferences</w:t>
      </w:r>
      <w:r w:rsidR="0085755E">
        <w:rPr>
          <w:spacing w:val="-3"/>
          <w:szCs w:val="24"/>
        </w:rPr>
        <w:sym w:font="Symbol" w:char="F0BE"/>
      </w:r>
      <w:r w:rsidR="00E06CFD" w:rsidRPr="00E06CFD">
        <w:rPr>
          <w:spacing w:val="-3"/>
          <w:szCs w:val="24"/>
        </w:rPr>
        <w:t>to further their professional development</w:t>
      </w:r>
      <w:r w:rsidR="00E54C9F">
        <w:rPr>
          <w:spacing w:val="-3"/>
          <w:szCs w:val="24"/>
        </w:rPr>
        <w:t xml:space="preserve">. </w:t>
      </w:r>
      <w:r>
        <w:rPr>
          <w:spacing w:val="-3"/>
          <w:szCs w:val="24"/>
        </w:rPr>
        <w:t xml:space="preserve">Faculty and students are also frequent participants in the Southern Management Association conference. </w:t>
      </w:r>
      <w:r w:rsidR="00B7797C">
        <w:rPr>
          <w:spacing w:val="-3"/>
          <w:szCs w:val="24"/>
        </w:rPr>
        <w:t>The d</w:t>
      </w:r>
      <w:r w:rsidR="00E06CFD" w:rsidRPr="00E06CFD">
        <w:rPr>
          <w:spacing w:val="-3"/>
          <w:szCs w:val="24"/>
        </w:rPr>
        <w:t xml:space="preserve">epartment will make every effort to </w:t>
      </w:r>
      <w:r w:rsidR="00D50D91">
        <w:rPr>
          <w:spacing w:val="-3"/>
          <w:szCs w:val="24"/>
        </w:rPr>
        <w:t xml:space="preserve">provide partial </w:t>
      </w:r>
      <w:r w:rsidR="00E06CFD" w:rsidRPr="00E06CFD">
        <w:rPr>
          <w:spacing w:val="-3"/>
          <w:szCs w:val="24"/>
        </w:rPr>
        <w:t>fund</w:t>
      </w:r>
      <w:r w:rsidR="00D50D91">
        <w:rPr>
          <w:spacing w:val="-3"/>
          <w:szCs w:val="24"/>
        </w:rPr>
        <w:t>ing for</w:t>
      </w:r>
      <w:r w:rsidR="00E06CFD" w:rsidRPr="00E06CFD">
        <w:rPr>
          <w:spacing w:val="-3"/>
          <w:szCs w:val="24"/>
        </w:rPr>
        <w:t xml:space="preserve"> </w:t>
      </w:r>
      <w:r w:rsidR="00D7407C">
        <w:rPr>
          <w:spacing w:val="-3"/>
          <w:szCs w:val="24"/>
        </w:rPr>
        <w:t>these conference trips</w:t>
      </w:r>
      <w:r w:rsidR="00E06CFD" w:rsidRPr="00E06CFD">
        <w:rPr>
          <w:spacing w:val="-3"/>
          <w:szCs w:val="24"/>
        </w:rPr>
        <w:t xml:space="preserve"> </w:t>
      </w:r>
      <w:r w:rsidR="00B31AC8">
        <w:rPr>
          <w:spacing w:val="-3"/>
          <w:szCs w:val="24"/>
        </w:rPr>
        <w:t>for</w:t>
      </w:r>
      <w:r w:rsidR="00B31AC8" w:rsidRPr="00E06CFD">
        <w:rPr>
          <w:spacing w:val="-3"/>
          <w:szCs w:val="24"/>
        </w:rPr>
        <w:t xml:space="preserve"> </w:t>
      </w:r>
      <w:r w:rsidR="00E06CFD" w:rsidRPr="00E06CFD">
        <w:rPr>
          <w:spacing w:val="-3"/>
          <w:szCs w:val="24"/>
        </w:rPr>
        <w:t xml:space="preserve">students </w:t>
      </w:r>
      <w:r w:rsidR="00B31AC8">
        <w:rPr>
          <w:spacing w:val="-3"/>
          <w:szCs w:val="24"/>
        </w:rPr>
        <w:t xml:space="preserve">whose work </w:t>
      </w:r>
      <w:r w:rsidR="007D66FF">
        <w:rPr>
          <w:spacing w:val="-3"/>
          <w:szCs w:val="24"/>
        </w:rPr>
        <w:t>appear</w:t>
      </w:r>
      <w:r w:rsidR="00B31AC8">
        <w:rPr>
          <w:spacing w:val="-3"/>
          <w:szCs w:val="24"/>
        </w:rPr>
        <w:t>s</w:t>
      </w:r>
      <w:r w:rsidR="007D66FF">
        <w:rPr>
          <w:spacing w:val="-3"/>
          <w:szCs w:val="24"/>
        </w:rPr>
        <w:t xml:space="preserve"> on the program </w:t>
      </w:r>
      <w:r w:rsidR="00E06CFD" w:rsidRPr="00E06CFD">
        <w:rPr>
          <w:spacing w:val="-3"/>
          <w:szCs w:val="24"/>
        </w:rPr>
        <w:t xml:space="preserve">at the </w:t>
      </w:r>
      <w:r w:rsidR="00E06CFD" w:rsidRPr="00E06CFD">
        <w:rPr>
          <w:spacing w:val="-3"/>
          <w:szCs w:val="24"/>
        </w:rPr>
        <w:lastRenderedPageBreak/>
        <w:t>conference</w:t>
      </w:r>
      <w:r w:rsidR="00E54C9F">
        <w:rPr>
          <w:spacing w:val="-3"/>
          <w:szCs w:val="24"/>
        </w:rPr>
        <w:t xml:space="preserve">. </w:t>
      </w:r>
      <w:r w:rsidR="00E06CFD" w:rsidRPr="00E06CFD">
        <w:rPr>
          <w:spacing w:val="-3"/>
          <w:szCs w:val="24"/>
        </w:rPr>
        <w:t>Budget constraints as determined by the Department Head will impact the amount of funds available for travel and specific policies involved that relate to student travel</w:t>
      </w:r>
      <w:r w:rsidR="00E54C9F">
        <w:rPr>
          <w:spacing w:val="-3"/>
          <w:szCs w:val="24"/>
        </w:rPr>
        <w:t xml:space="preserve">. </w:t>
      </w:r>
    </w:p>
    <w:p w14:paraId="1EFD4ECA" w14:textId="77777777" w:rsidR="007529BD" w:rsidRPr="002602FD" w:rsidRDefault="007529BD" w:rsidP="006A4F5C">
      <w:pPr>
        <w:ind w:right="-90"/>
        <w:rPr>
          <w:szCs w:val="24"/>
        </w:rPr>
      </w:pPr>
      <w:bookmarkStart w:id="44" w:name="_Toc439305511"/>
      <w:bookmarkStart w:id="45" w:name="_Toc439308748"/>
    </w:p>
    <w:p w14:paraId="76C47020" w14:textId="77777777" w:rsidR="009D19C4" w:rsidRDefault="009F7857" w:rsidP="006A4F5C">
      <w:pPr>
        <w:pStyle w:val="Heading4"/>
        <w:ind w:right="-90"/>
      </w:pPr>
      <w:bookmarkStart w:id="46" w:name="_Toc439305513"/>
      <w:bookmarkStart w:id="47" w:name="_Toc439308750"/>
      <w:bookmarkEnd w:id="44"/>
      <w:bookmarkEnd w:id="45"/>
      <w:r w:rsidRPr="00E06CFD">
        <w:t>Other Developmental Opportunities</w:t>
      </w:r>
      <w:bookmarkEnd w:id="46"/>
      <w:bookmarkEnd w:id="47"/>
    </w:p>
    <w:p w14:paraId="690E662C" w14:textId="29CBE0CA" w:rsidR="009F7857" w:rsidRPr="002602FD" w:rsidRDefault="009F7857" w:rsidP="006A4F5C">
      <w:pPr>
        <w:pStyle w:val="Heading4"/>
        <w:ind w:right="-90"/>
        <w:rPr>
          <w:b w:val="0"/>
        </w:rPr>
      </w:pPr>
      <w:r w:rsidRPr="002602FD">
        <w:rPr>
          <w:b w:val="0"/>
        </w:rPr>
        <w:t xml:space="preserve">The University of Tennessee strongly encourages each of its Ph.D. </w:t>
      </w:r>
      <w:r w:rsidR="0079298A">
        <w:rPr>
          <w:b w:val="0"/>
        </w:rPr>
        <w:t>students</w:t>
      </w:r>
      <w:r w:rsidRPr="002602FD">
        <w:rPr>
          <w:b w:val="0"/>
        </w:rPr>
        <w:t xml:space="preserve"> to pursue additional exposure and insight into industry issues through research projects and case studies. These may be arranged individually, or in conjunction with the interests of specific faculty members.</w:t>
      </w:r>
    </w:p>
    <w:p w14:paraId="68728B36" w14:textId="77777777" w:rsidR="002602FD" w:rsidRPr="002602FD" w:rsidRDefault="002602FD" w:rsidP="006A4F5C">
      <w:pPr>
        <w:tabs>
          <w:tab w:val="left" w:pos="-720"/>
        </w:tabs>
        <w:ind w:right="-90"/>
        <w:jc w:val="both"/>
        <w:rPr>
          <w:szCs w:val="24"/>
        </w:rPr>
      </w:pPr>
    </w:p>
    <w:p w14:paraId="0D537FAC" w14:textId="77777777" w:rsidR="009F7857" w:rsidRPr="00E06CFD" w:rsidRDefault="009F7857" w:rsidP="00E16DF1">
      <w:pPr>
        <w:pStyle w:val="Heading4"/>
        <w:ind w:right="-90"/>
        <w:rPr>
          <w:szCs w:val="24"/>
        </w:rPr>
      </w:pPr>
      <w:bookmarkStart w:id="48" w:name="_Toc439305514"/>
      <w:bookmarkStart w:id="49" w:name="_Toc439308751"/>
      <w:r w:rsidRPr="00E06CFD">
        <w:rPr>
          <w:szCs w:val="24"/>
        </w:rPr>
        <w:t>Teaching and Research Responsibilities</w:t>
      </w:r>
      <w:bookmarkEnd w:id="48"/>
      <w:bookmarkEnd w:id="49"/>
    </w:p>
    <w:p w14:paraId="57558FEC" w14:textId="77777777" w:rsidR="009F7857" w:rsidRPr="00E06CFD" w:rsidRDefault="009F7857" w:rsidP="006A4F5C">
      <w:pPr>
        <w:tabs>
          <w:tab w:val="left" w:pos="-720"/>
        </w:tabs>
        <w:ind w:right="-90"/>
        <w:jc w:val="both"/>
        <w:rPr>
          <w:szCs w:val="24"/>
        </w:rPr>
      </w:pPr>
      <w:r w:rsidRPr="00E06CFD">
        <w:rPr>
          <w:szCs w:val="24"/>
        </w:rPr>
        <w:t xml:space="preserve">In addition to their coursework responsibilities, Ph.D. students have responsibilities as developing teachers and researchers. The program </w:t>
      </w:r>
      <w:r w:rsidR="0060495A">
        <w:rPr>
          <w:szCs w:val="24"/>
        </w:rPr>
        <w:t>is</w:t>
      </w:r>
      <w:r w:rsidRPr="00E06CFD">
        <w:rPr>
          <w:szCs w:val="24"/>
        </w:rPr>
        <w:t xml:space="preserve"> designed to provide students with meaningful experiences in both of these areas and to create an appropriate balance between the time demands of the two. Because different students enter the program with different levels of expertise and with different needs in these two areas, each student</w:t>
      </w:r>
      <w:r w:rsidR="00B80BE9">
        <w:rPr>
          <w:szCs w:val="24"/>
        </w:rPr>
        <w:t>’</w:t>
      </w:r>
      <w:r w:rsidRPr="00E06CFD">
        <w:rPr>
          <w:szCs w:val="24"/>
        </w:rPr>
        <w:t>s program must be determined on an individual basis. However, some general guidelines may be stated</w:t>
      </w:r>
      <w:r w:rsidR="00E54C9F">
        <w:rPr>
          <w:szCs w:val="24"/>
        </w:rPr>
        <w:t xml:space="preserve">. </w:t>
      </w:r>
      <w:r w:rsidR="00D5344E">
        <w:rPr>
          <w:szCs w:val="24"/>
        </w:rPr>
        <w:t xml:space="preserve">Students have </w:t>
      </w:r>
      <w:r w:rsidR="00B80BE9">
        <w:rPr>
          <w:szCs w:val="24"/>
        </w:rPr>
        <w:t xml:space="preserve">twenty </w:t>
      </w:r>
      <w:r w:rsidR="00D5344E">
        <w:rPr>
          <w:szCs w:val="24"/>
        </w:rPr>
        <w:t>hours per week that must be assigned for teaching and/or research duties.</w:t>
      </w:r>
      <w:r w:rsidR="005A78EF">
        <w:rPr>
          <w:szCs w:val="24"/>
        </w:rPr>
        <w:t xml:space="preserve"> Students are </w:t>
      </w:r>
      <w:r w:rsidR="005A78EF" w:rsidRPr="005A78EF">
        <w:rPr>
          <w:i/>
          <w:szCs w:val="24"/>
        </w:rPr>
        <w:t xml:space="preserve">not </w:t>
      </w:r>
      <w:r w:rsidR="009313BB">
        <w:rPr>
          <w:szCs w:val="24"/>
        </w:rPr>
        <w:t xml:space="preserve">to be </w:t>
      </w:r>
      <w:r w:rsidR="005A78EF">
        <w:rPr>
          <w:szCs w:val="24"/>
        </w:rPr>
        <w:t>assigned to one faculty member for the duration of their doctoral studies.</w:t>
      </w:r>
    </w:p>
    <w:p w14:paraId="087F318C" w14:textId="77777777" w:rsidR="009F7857" w:rsidRPr="00E06CFD" w:rsidRDefault="009F7857" w:rsidP="006A4F5C">
      <w:pPr>
        <w:tabs>
          <w:tab w:val="left" w:pos="-720"/>
        </w:tabs>
        <w:ind w:right="-90"/>
        <w:jc w:val="both"/>
        <w:rPr>
          <w:szCs w:val="24"/>
        </w:rPr>
      </w:pPr>
    </w:p>
    <w:p w14:paraId="129C6F0D" w14:textId="77777777" w:rsidR="009A430F" w:rsidRPr="007D66FF" w:rsidRDefault="009F7857" w:rsidP="006A4F5C">
      <w:pPr>
        <w:pStyle w:val="Heading4"/>
        <w:ind w:right="-90"/>
      </w:pPr>
      <w:bookmarkStart w:id="50" w:name="_Toc439305515"/>
      <w:bookmarkStart w:id="51" w:name="_Toc439308752"/>
      <w:r w:rsidRPr="007D66FF">
        <w:t>Teachin</w:t>
      </w:r>
      <w:bookmarkEnd w:id="50"/>
      <w:bookmarkEnd w:id="51"/>
      <w:r w:rsidR="009A430F" w:rsidRPr="007D66FF">
        <w:t>g</w:t>
      </w:r>
    </w:p>
    <w:p w14:paraId="165CF920" w14:textId="511B0B0D" w:rsidR="009F7857" w:rsidRPr="009A430F" w:rsidRDefault="009F7857" w:rsidP="00D7407C">
      <w:pPr>
        <w:jc w:val="both"/>
        <w:rPr>
          <w:szCs w:val="24"/>
        </w:rPr>
      </w:pPr>
      <w:r w:rsidRPr="009A430F">
        <w:rPr>
          <w:szCs w:val="24"/>
        </w:rPr>
        <w:t>One goal of the Ph.D. program is to provide each student with the opportunity to develop classroom instructional skills. Thus, students will be responsible for planning, conducting and administering undergradu</w:t>
      </w:r>
      <w:r w:rsidR="00601153" w:rsidRPr="009A430F">
        <w:rPr>
          <w:szCs w:val="24"/>
        </w:rPr>
        <w:t xml:space="preserve">ate </w:t>
      </w:r>
      <w:r w:rsidR="00D11A65">
        <w:rPr>
          <w:szCs w:val="24"/>
        </w:rPr>
        <w:t>Management</w:t>
      </w:r>
      <w:r w:rsidR="0079298A">
        <w:rPr>
          <w:szCs w:val="24"/>
        </w:rPr>
        <w:t>, Strategy,</w:t>
      </w:r>
      <w:r w:rsidRPr="009A430F">
        <w:rPr>
          <w:szCs w:val="24"/>
        </w:rPr>
        <w:t xml:space="preserve"> </w:t>
      </w:r>
      <w:r w:rsidR="00D50D91">
        <w:rPr>
          <w:szCs w:val="24"/>
        </w:rPr>
        <w:t xml:space="preserve">or Entrepreneurship </w:t>
      </w:r>
      <w:r w:rsidRPr="009A430F">
        <w:rPr>
          <w:szCs w:val="24"/>
        </w:rPr>
        <w:t>courses during their tenure in th</w:t>
      </w:r>
      <w:r w:rsidR="00C02BDD" w:rsidRPr="009A430F">
        <w:rPr>
          <w:szCs w:val="24"/>
        </w:rPr>
        <w:t>e program. This experience is</w:t>
      </w:r>
      <w:r w:rsidRPr="009A430F">
        <w:rPr>
          <w:szCs w:val="24"/>
        </w:rPr>
        <w:t xml:space="preserve"> important for the Ph.D. student, and the goal of excellence should be pursued at all times. While it may seem at times that a monumental effort is required of the Ph.D. student to contribute effectively in a number of areas, including teaching, this effort is expected as a component of the overall Ph.D. experience</w:t>
      </w:r>
      <w:r w:rsidR="00E54C9F">
        <w:rPr>
          <w:szCs w:val="24"/>
        </w:rPr>
        <w:t xml:space="preserve">. </w:t>
      </w:r>
      <w:r w:rsidR="009A1AB2" w:rsidRPr="009A430F">
        <w:rPr>
          <w:szCs w:val="24"/>
        </w:rPr>
        <w:t>However, it is expected that a Ph.D. student’s teaching assignments will not demand inordinate amounts of time which might be better spent on other activities, such as coursework or research assignments.</w:t>
      </w:r>
    </w:p>
    <w:p w14:paraId="07CE0B55" w14:textId="77777777" w:rsidR="009F7857" w:rsidRPr="009A1AB2" w:rsidRDefault="009F7857" w:rsidP="006A4F5C">
      <w:pPr>
        <w:tabs>
          <w:tab w:val="left" w:pos="-720"/>
        </w:tabs>
        <w:ind w:right="-90"/>
        <w:jc w:val="both"/>
        <w:rPr>
          <w:szCs w:val="24"/>
        </w:rPr>
      </w:pPr>
    </w:p>
    <w:p w14:paraId="4BBE6EF7" w14:textId="349B4EB6" w:rsidR="009F7857" w:rsidRPr="00671EDF" w:rsidRDefault="009A1AB2" w:rsidP="00671EDF">
      <w:pPr>
        <w:tabs>
          <w:tab w:val="left" w:pos="-720"/>
        </w:tabs>
        <w:suppressAutoHyphens/>
        <w:ind w:right="-90"/>
        <w:jc w:val="both"/>
        <w:rPr>
          <w:rFonts w:ascii="CG Times" w:hAnsi="CG Times"/>
          <w:spacing w:val="-3"/>
        </w:rPr>
      </w:pPr>
      <w:r>
        <w:rPr>
          <w:rFonts w:ascii="CG Times" w:hAnsi="CG Times"/>
          <w:spacing w:val="-3"/>
        </w:rPr>
        <w:t>The scheduling of teaching assignments is occasionally unpredictable due to variations in the department</w:t>
      </w:r>
      <w:r w:rsidR="0079298A">
        <w:rPr>
          <w:rFonts w:ascii="CG Times" w:hAnsi="CG Times"/>
          <w:spacing w:val="-3"/>
        </w:rPr>
        <w:t>’</w:t>
      </w:r>
      <w:r>
        <w:rPr>
          <w:rFonts w:ascii="CG Times" w:hAnsi="CG Times"/>
          <w:spacing w:val="-3"/>
        </w:rPr>
        <w:t xml:space="preserve">s resources and course demands from one academic year to the next. Therefore, it is impossible to guarantee specific assignments or course loads for the entire Ph.D. program. However, the following schedule is the departmental goal whenever possible. New students are expected to attend a GTA Seminar on Teaching and Learning </w:t>
      </w:r>
      <w:r w:rsidR="0079298A">
        <w:rPr>
          <w:rFonts w:ascii="CG Times" w:hAnsi="CG Times"/>
          <w:spacing w:val="-3"/>
        </w:rPr>
        <w:t xml:space="preserve">(BUAD </w:t>
      </w:r>
      <w:r w:rsidR="00671EDF">
        <w:rPr>
          <w:rFonts w:ascii="CG Times" w:hAnsi="CG Times"/>
          <w:spacing w:val="-3"/>
        </w:rPr>
        <w:t>583</w:t>
      </w:r>
      <w:r w:rsidR="0079298A">
        <w:rPr>
          <w:rFonts w:ascii="CG Times" w:hAnsi="CG Times"/>
          <w:spacing w:val="-3"/>
        </w:rPr>
        <w:t xml:space="preserve">) </w:t>
      </w:r>
      <w:r>
        <w:rPr>
          <w:rFonts w:ascii="CG Times" w:hAnsi="CG Times"/>
          <w:spacing w:val="-3"/>
        </w:rPr>
        <w:t xml:space="preserve">that is conducted in </w:t>
      </w:r>
      <w:r w:rsidR="007D66FF">
        <w:rPr>
          <w:rFonts w:ascii="CG Times" w:hAnsi="CG Times"/>
          <w:spacing w:val="-3"/>
        </w:rPr>
        <w:t xml:space="preserve">May </w:t>
      </w:r>
      <w:r>
        <w:rPr>
          <w:rFonts w:ascii="CG Times" w:hAnsi="CG Times"/>
          <w:spacing w:val="-3"/>
        </w:rPr>
        <w:t xml:space="preserve">every year. </w:t>
      </w:r>
      <w:r w:rsidR="00D50D91">
        <w:rPr>
          <w:rFonts w:ascii="CG Times" w:hAnsi="CG Times"/>
          <w:spacing w:val="-3"/>
        </w:rPr>
        <w:t>A</w:t>
      </w:r>
      <w:r>
        <w:rPr>
          <w:rFonts w:ascii="CG Times" w:hAnsi="CG Times"/>
          <w:spacing w:val="-3"/>
        </w:rPr>
        <w:t xml:space="preserve"> departmental goal is to allow students time off from teaching, typically in the </w:t>
      </w:r>
      <w:r w:rsidR="00D50D91">
        <w:rPr>
          <w:rFonts w:ascii="CG Times" w:hAnsi="CG Times"/>
          <w:spacing w:val="-3"/>
        </w:rPr>
        <w:t>first and second</w:t>
      </w:r>
      <w:r>
        <w:rPr>
          <w:rFonts w:ascii="CG Times" w:hAnsi="CG Times"/>
          <w:spacing w:val="-3"/>
        </w:rPr>
        <w:t xml:space="preserve"> year, to allow them greater time to concentrate on research</w:t>
      </w:r>
      <w:r w:rsidR="00D50D91">
        <w:rPr>
          <w:rFonts w:ascii="CG Times" w:hAnsi="CG Times"/>
          <w:spacing w:val="-3"/>
        </w:rPr>
        <w:t>.</w:t>
      </w:r>
      <w:r w:rsidR="006262D2">
        <w:rPr>
          <w:rFonts w:ascii="CG Times" w:hAnsi="CG Times"/>
          <w:spacing w:val="-3"/>
        </w:rPr>
        <w:t xml:space="preserve"> </w:t>
      </w:r>
      <w:r w:rsidR="00D50D91">
        <w:rPr>
          <w:rFonts w:ascii="CG Times" w:hAnsi="CG Times"/>
          <w:spacing w:val="-3"/>
        </w:rPr>
        <w:t xml:space="preserve">We also aim to provide fourth </w:t>
      </w:r>
      <w:r w:rsidR="006262D2">
        <w:rPr>
          <w:rFonts w:ascii="CG Times" w:hAnsi="CG Times"/>
          <w:spacing w:val="-3"/>
        </w:rPr>
        <w:t>and fifth-</w:t>
      </w:r>
      <w:r w:rsidR="00D50D91">
        <w:rPr>
          <w:rFonts w:ascii="CG Times" w:hAnsi="CG Times"/>
          <w:spacing w:val="-3"/>
        </w:rPr>
        <w:t>year students with flexibility in teaching schedules</w:t>
      </w:r>
      <w:r w:rsidR="00897288">
        <w:rPr>
          <w:rFonts w:ascii="CG Times" w:hAnsi="CG Times"/>
          <w:spacing w:val="-3"/>
        </w:rPr>
        <w:t xml:space="preserve"> to provide the opportunity to participate fully in on-campus interviews during the job hunt semester.  Currently, doctoral students are expected to teach </w:t>
      </w:r>
      <w:r w:rsidR="00D50D91">
        <w:rPr>
          <w:rFonts w:ascii="CG Times" w:hAnsi="CG Times"/>
          <w:spacing w:val="-3"/>
        </w:rPr>
        <w:t>no more than</w:t>
      </w:r>
      <w:r w:rsidR="00897288">
        <w:rPr>
          <w:rFonts w:ascii="CG Times" w:hAnsi="CG Times"/>
          <w:spacing w:val="-3"/>
        </w:rPr>
        <w:t xml:space="preserve"> 5 sections across four years</w:t>
      </w:r>
      <w:r w:rsidR="006262D2">
        <w:rPr>
          <w:rFonts w:ascii="CG Times" w:hAnsi="CG Times"/>
          <w:spacing w:val="-3"/>
        </w:rPr>
        <w:t xml:space="preserve">, although typically teaching is </w:t>
      </w:r>
      <w:r w:rsidR="00671EDF">
        <w:rPr>
          <w:rFonts w:ascii="CG Times" w:hAnsi="CG Times"/>
          <w:spacing w:val="-3"/>
        </w:rPr>
        <w:t>4</w:t>
      </w:r>
      <w:r w:rsidR="006262D2">
        <w:rPr>
          <w:rFonts w:ascii="CG Times" w:hAnsi="CG Times"/>
          <w:spacing w:val="-3"/>
        </w:rPr>
        <w:t xml:space="preserve"> courses in </w:t>
      </w:r>
      <w:r w:rsidR="00671EDF">
        <w:rPr>
          <w:rFonts w:ascii="CG Times" w:hAnsi="CG Times"/>
          <w:spacing w:val="-3"/>
        </w:rPr>
        <w:t>3</w:t>
      </w:r>
      <w:r w:rsidR="00D52FCE">
        <w:rPr>
          <w:rFonts w:ascii="CG Times" w:hAnsi="CG Times"/>
          <w:spacing w:val="-3"/>
        </w:rPr>
        <w:t xml:space="preserve"> </w:t>
      </w:r>
      <w:r w:rsidR="006262D2">
        <w:rPr>
          <w:rFonts w:ascii="CG Times" w:hAnsi="CG Times"/>
          <w:spacing w:val="-3"/>
        </w:rPr>
        <w:t>years</w:t>
      </w:r>
      <w:r w:rsidR="00897288">
        <w:rPr>
          <w:rFonts w:ascii="CG Times" w:hAnsi="CG Times"/>
          <w:spacing w:val="-3"/>
        </w:rPr>
        <w:t>.  Depending upon departmental teaching needs, summer school teaching may be substituted for regular semester sections.</w:t>
      </w:r>
      <w:r w:rsidR="00671EDF">
        <w:rPr>
          <w:rFonts w:ascii="CG Times" w:hAnsi="CG Times"/>
          <w:spacing w:val="-3"/>
        </w:rPr>
        <w:t xml:space="preserve"> </w:t>
      </w:r>
      <w:r w:rsidR="00671EDF">
        <w:rPr>
          <w:szCs w:val="24"/>
        </w:rPr>
        <w:t>E</w:t>
      </w:r>
      <w:r w:rsidR="009F7857" w:rsidRPr="00E06CFD">
        <w:rPr>
          <w:szCs w:val="24"/>
        </w:rPr>
        <w:t>fforts will be made to address the teaching interests of individual Ph.D. students.</w:t>
      </w:r>
    </w:p>
    <w:p w14:paraId="63B3DA50" w14:textId="77777777" w:rsidR="009F7857" w:rsidRPr="00F161C7" w:rsidRDefault="009F7857" w:rsidP="006A4F5C">
      <w:pPr>
        <w:ind w:right="-90"/>
        <w:rPr>
          <w:szCs w:val="24"/>
        </w:rPr>
      </w:pPr>
    </w:p>
    <w:p w14:paraId="05CB0E13" w14:textId="77777777" w:rsidR="009A430F" w:rsidRPr="007D66FF" w:rsidRDefault="009F7857" w:rsidP="006A4F5C">
      <w:pPr>
        <w:pStyle w:val="Heading4"/>
        <w:ind w:right="-90"/>
      </w:pPr>
      <w:bookmarkStart w:id="52" w:name="_Toc439305516"/>
      <w:bookmarkStart w:id="53" w:name="_Toc439308753"/>
      <w:r w:rsidRPr="007D66FF">
        <w:t>Researc</w:t>
      </w:r>
      <w:bookmarkEnd w:id="52"/>
      <w:bookmarkEnd w:id="53"/>
      <w:r w:rsidR="009A430F" w:rsidRPr="007D66FF">
        <w:t>h</w:t>
      </w:r>
    </w:p>
    <w:p w14:paraId="59E7AEAA" w14:textId="77777777" w:rsidR="009F7857" w:rsidRPr="009A430F" w:rsidRDefault="009F7857" w:rsidP="00D7407C">
      <w:pPr>
        <w:jc w:val="both"/>
        <w:rPr>
          <w:szCs w:val="24"/>
        </w:rPr>
      </w:pPr>
      <w:r w:rsidRPr="009A430F">
        <w:rPr>
          <w:szCs w:val="24"/>
        </w:rPr>
        <w:t>The Ph.D. program is also set up to provi</w:t>
      </w:r>
      <w:r w:rsidR="00D57CAE">
        <w:rPr>
          <w:szCs w:val="24"/>
        </w:rPr>
        <w:t>de students with meaningful, on-</w:t>
      </w:r>
      <w:r w:rsidRPr="009A430F">
        <w:rPr>
          <w:szCs w:val="24"/>
        </w:rPr>
        <w:t>going research experiences. While each student</w:t>
      </w:r>
      <w:r w:rsidR="00D57CAE">
        <w:rPr>
          <w:szCs w:val="24"/>
        </w:rPr>
        <w:t>’</w:t>
      </w:r>
      <w:r w:rsidRPr="009A430F">
        <w:rPr>
          <w:szCs w:val="24"/>
        </w:rPr>
        <w:t>s research program will differ due to interests, abilities, and faculty assignments, the following schedule is the goal of the program.</w:t>
      </w:r>
    </w:p>
    <w:p w14:paraId="28249FB4" w14:textId="77777777" w:rsidR="009F7857" w:rsidRPr="009A430F" w:rsidRDefault="009F7857" w:rsidP="00D7407C">
      <w:pPr>
        <w:tabs>
          <w:tab w:val="left" w:pos="-720"/>
        </w:tabs>
        <w:ind w:right="-90"/>
        <w:jc w:val="both"/>
        <w:rPr>
          <w:szCs w:val="24"/>
        </w:rPr>
      </w:pPr>
    </w:p>
    <w:p w14:paraId="200F7E1B" w14:textId="6949B358" w:rsidR="009F7857" w:rsidRPr="009A430F" w:rsidRDefault="009F7857" w:rsidP="00D7407C">
      <w:pPr>
        <w:tabs>
          <w:tab w:val="left" w:pos="-720"/>
        </w:tabs>
        <w:ind w:right="-90"/>
        <w:jc w:val="both"/>
        <w:rPr>
          <w:szCs w:val="24"/>
        </w:rPr>
      </w:pPr>
      <w:r w:rsidRPr="009A430F">
        <w:rPr>
          <w:szCs w:val="24"/>
        </w:rPr>
        <w:t>During the first year, each student will typically be assi</w:t>
      </w:r>
      <w:r w:rsidR="00D50D91">
        <w:rPr>
          <w:szCs w:val="24"/>
        </w:rPr>
        <w:t>gned as a research assistant to</w:t>
      </w:r>
      <w:r w:rsidR="00152ADE">
        <w:rPr>
          <w:szCs w:val="24"/>
        </w:rPr>
        <w:t xml:space="preserve"> two to </w:t>
      </w:r>
      <w:r w:rsidR="00D50D91">
        <w:rPr>
          <w:szCs w:val="24"/>
        </w:rPr>
        <w:t>three</w:t>
      </w:r>
      <w:r w:rsidR="00152ADE">
        <w:rPr>
          <w:szCs w:val="24"/>
        </w:rPr>
        <w:t xml:space="preserve"> </w:t>
      </w:r>
      <w:r w:rsidR="00D50D91">
        <w:rPr>
          <w:szCs w:val="24"/>
        </w:rPr>
        <w:t>f</w:t>
      </w:r>
      <w:r w:rsidRPr="009A430F">
        <w:rPr>
          <w:szCs w:val="24"/>
        </w:rPr>
        <w:t>aculty member</w:t>
      </w:r>
      <w:r w:rsidR="00EB71D8">
        <w:rPr>
          <w:szCs w:val="24"/>
        </w:rPr>
        <w:t>s</w:t>
      </w:r>
      <w:r w:rsidR="00D50D91">
        <w:rPr>
          <w:szCs w:val="24"/>
        </w:rPr>
        <w:t>. As such, first year students</w:t>
      </w:r>
      <w:r w:rsidRPr="009A430F">
        <w:rPr>
          <w:szCs w:val="24"/>
        </w:rPr>
        <w:t xml:space="preserve"> will participate in the on</w:t>
      </w:r>
      <w:r w:rsidR="0061102B">
        <w:rPr>
          <w:szCs w:val="24"/>
        </w:rPr>
        <w:t>-</w:t>
      </w:r>
      <w:r w:rsidRPr="009A430F">
        <w:rPr>
          <w:szCs w:val="24"/>
        </w:rPr>
        <w:t xml:space="preserve">going research projects of </w:t>
      </w:r>
      <w:r w:rsidR="00D50D91">
        <w:rPr>
          <w:szCs w:val="24"/>
        </w:rPr>
        <w:t>assigned</w:t>
      </w:r>
      <w:r w:rsidRPr="009A430F">
        <w:rPr>
          <w:szCs w:val="24"/>
        </w:rPr>
        <w:t xml:space="preserve"> faculty member</w:t>
      </w:r>
      <w:r w:rsidR="00D50D91">
        <w:rPr>
          <w:szCs w:val="24"/>
        </w:rPr>
        <w:t>s</w:t>
      </w:r>
      <w:r w:rsidRPr="009A430F">
        <w:rPr>
          <w:szCs w:val="24"/>
        </w:rPr>
        <w:t>, typically joining the project in the current stage of progress. The primary goal at this stage is to simply introduce the student to the research process and provide some initial hands</w:t>
      </w:r>
      <w:r w:rsidR="00920D2C">
        <w:rPr>
          <w:szCs w:val="24"/>
        </w:rPr>
        <w:t>-</w:t>
      </w:r>
      <w:r w:rsidRPr="009A430F">
        <w:rPr>
          <w:szCs w:val="24"/>
        </w:rPr>
        <w:t>on experience.</w:t>
      </w:r>
      <w:r w:rsidR="00EB7EFA">
        <w:rPr>
          <w:szCs w:val="24"/>
        </w:rPr>
        <w:t xml:space="preserve"> Data collection, cited references creation, </w:t>
      </w:r>
      <w:r w:rsidR="00D50D91">
        <w:rPr>
          <w:szCs w:val="24"/>
        </w:rPr>
        <w:t xml:space="preserve">coding of data, </w:t>
      </w:r>
      <w:r w:rsidR="00EB7EFA">
        <w:rPr>
          <w:szCs w:val="24"/>
        </w:rPr>
        <w:t>or library r</w:t>
      </w:r>
      <w:r w:rsidR="00D50D91">
        <w:rPr>
          <w:szCs w:val="24"/>
        </w:rPr>
        <w:t>esearch are tasks that a first-</w:t>
      </w:r>
      <w:r w:rsidR="00EB7EFA">
        <w:rPr>
          <w:szCs w:val="24"/>
        </w:rPr>
        <w:t xml:space="preserve">year </w:t>
      </w:r>
      <w:r w:rsidR="00542DBC">
        <w:rPr>
          <w:szCs w:val="24"/>
        </w:rPr>
        <w:t>SEO</w:t>
      </w:r>
      <w:r w:rsidR="00EB7EFA">
        <w:rPr>
          <w:szCs w:val="24"/>
        </w:rPr>
        <w:t xml:space="preserve"> student may be required for </w:t>
      </w:r>
      <w:r w:rsidR="00F644BE">
        <w:rPr>
          <w:szCs w:val="24"/>
        </w:rPr>
        <w:t>G</w:t>
      </w:r>
      <w:r w:rsidR="00EB7EFA">
        <w:rPr>
          <w:szCs w:val="24"/>
        </w:rPr>
        <w:t xml:space="preserve">RA work. </w:t>
      </w:r>
      <w:r w:rsidR="00542DBC">
        <w:rPr>
          <w:szCs w:val="24"/>
        </w:rPr>
        <w:t>SEO</w:t>
      </w:r>
      <w:r w:rsidR="00EB7EFA">
        <w:rPr>
          <w:szCs w:val="24"/>
        </w:rPr>
        <w:t xml:space="preserve"> students will receive feedback on the quality of research assistance to faculty during their annual review.</w:t>
      </w:r>
      <w:r w:rsidR="00152ADE">
        <w:rPr>
          <w:szCs w:val="24"/>
        </w:rPr>
        <w:t xml:space="preserve"> </w:t>
      </w:r>
      <w:r w:rsidR="00D50D91">
        <w:rPr>
          <w:szCs w:val="24"/>
        </w:rPr>
        <w:t>There is no expectation that students will continue working on these projects after the assigned semester is completed, although sometimes the student’s contributions will merit co-authorship.</w:t>
      </w:r>
      <w:r w:rsidR="00152ADE">
        <w:rPr>
          <w:szCs w:val="24"/>
        </w:rPr>
        <w:t xml:space="preserve"> </w:t>
      </w:r>
      <w:r w:rsidR="00D50D91">
        <w:rPr>
          <w:szCs w:val="24"/>
        </w:rPr>
        <w:t>Students and faculty are encouraged to discuss whether an assignment is strictly for learning purposes or if co-authorship may be earned, and how.</w:t>
      </w:r>
    </w:p>
    <w:p w14:paraId="0D6590C0" w14:textId="77777777" w:rsidR="009F7857" w:rsidRPr="009A430F" w:rsidRDefault="009F7857" w:rsidP="00D7407C">
      <w:pPr>
        <w:tabs>
          <w:tab w:val="left" w:pos="-720"/>
        </w:tabs>
        <w:ind w:right="-90"/>
        <w:jc w:val="both"/>
        <w:rPr>
          <w:szCs w:val="24"/>
        </w:rPr>
      </w:pPr>
    </w:p>
    <w:p w14:paraId="0C6EDF68" w14:textId="436D5AE0" w:rsidR="009F7857" w:rsidRPr="00D50D91" w:rsidRDefault="009F7857" w:rsidP="00D7407C">
      <w:pPr>
        <w:tabs>
          <w:tab w:val="left" w:pos="-720"/>
        </w:tabs>
        <w:ind w:right="-90"/>
        <w:jc w:val="both"/>
        <w:rPr>
          <w:b/>
          <w:szCs w:val="24"/>
        </w:rPr>
      </w:pPr>
      <w:r w:rsidRPr="00E06CFD">
        <w:rPr>
          <w:szCs w:val="24"/>
        </w:rPr>
        <w:t>In subsequent years, the student should become more of an equal partner in faculty research. The student may become involved in more than one research project and should take more initiative in such projects. Research assignments will be made to accommodate students</w:t>
      </w:r>
      <w:r w:rsidR="00EB7EFA">
        <w:rPr>
          <w:szCs w:val="24"/>
        </w:rPr>
        <w:t>’</w:t>
      </w:r>
      <w:r w:rsidRPr="00E06CFD">
        <w:rPr>
          <w:szCs w:val="24"/>
        </w:rPr>
        <w:t xml:space="preserve"> interests whenever possible, and the goal is increasingly for the student to see projects through from start to finish in or</w:t>
      </w:r>
      <w:r w:rsidR="003E6486">
        <w:rPr>
          <w:szCs w:val="24"/>
        </w:rPr>
        <w:t xml:space="preserve">der to </w:t>
      </w:r>
      <w:r w:rsidRPr="00E06CFD">
        <w:rPr>
          <w:szCs w:val="24"/>
        </w:rPr>
        <w:t>observe the entire research process from conceptualization to writing papers. It is anticipated that conference presentations and co</w:t>
      </w:r>
      <w:r w:rsidR="00920D2C">
        <w:rPr>
          <w:szCs w:val="24"/>
        </w:rPr>
        <w:t>-</w:t>
      </w:r>
      <w:r w:rsidRPr="00E06CFD">
        <w:rPr>
          <w:szCs w:val="24"/>
        </w:rPr>
        <w:t>authored publications will result from these projects.</w:t>
      </w:r>
      <w:r w:rsidR="006262D2">
        <w:rPr>
          <w:szCs w:val="24"/>
        </w:rPr>
        <w:t xml:space="preserve"> </w:t>
      </w:r>
      <w:r w:rsidR="00897288" w:rsidRPr="00D50D91">
        <w:rPr>
          <w:b/>
          <w:szCs w:val="24"/>
        </w:rPr>
        <w:t>Typically, doctoral students should attempt to focus on a small number of high</w:t>
      </w:r>
      <w:r w:rsidR="006262D2">
        <w:rPr>
          <w:b/>
          <w:szCs w:val="24"/>
        </w:rPr>
        <w:t>-</w:t>
      </w:r>
      <w:r w:rsidR="00897288" w:rsidRPr="00D50D91">
        <w:rPr>
          <w:b/>
          <w:szCs w:val="24"/>
        </w:rPr>
        <w:t xml:space="preserve"> quality research projects with a higher probability of publication in </w:t>
      </w:r>
      <w:r w:rsidR="00D50D91" w:rsidRPr="00D50D91">
        <w:rPr>
          <w:b/>
          <w:szCs w:val="24"/>
        </w:rPr>
        <w:t xml:space="preserve">premier </w:t>
      </w:r>
      <w:r w:rsidR="00897288" w:rsidRPr="00D50D91">
        <w:rPr>
          <w:b/>
          <w:szCs w:val="24"/>
        </w:rPr>
        <w:t xml:space="preserve">journals rather than spreading their research efforts across </w:t>
      </w:r>
      <w:r w:rsidR="00AD745A" w:rsidRPr="00D50D91">
        <w:rPr>
          <w:b/>
          <w:szCs w:val="24"/>
        </w:rPr>
        <w:t>too many research projects.</w:t>
      </w:r>
      <w:r w:rsidR="00152ADE">
        <w:rPr>
          <w:b/>
          <w:szCs w:val="24"/>
        </w:rPr>
        <w:t xml:space="preserve"> </w:t>
      </w:r>
      <w:r w:rsidR="00AD745A" w:rsidRPr="00D50D91">
        <w:rPr>
          <w:b/>
          <w:szCs w:val="24"/>
        </w:rPr>
        <w:t>Most doctoral students find that they cannot manage more than two to four high quality projects at one time.</w:t>
      </w:r>
    </w:p>
    <w:p w14:paraId="147D6177" w14:textId="77777777" w:rsidR="009F7857" w:rsidRPr="00E06CFD" w:rsidRDefault="009F7857" w:rsidP="00D7407C">
      <w:pPr>
        <w:tabs>
          <w:tab w:val="left" w:pos="-720"/>
        </w:tabs>
        <w:ind w:right="-90"/>
        <w:jc w:val="both"/>
        <w:rPr>
          <w:szCs w:val="24"/>
        </w:rPr>
      </w:pPr>
    </w:p>
    <w:p w14:paraId="2910CD0D" w14:textId="3999F892" w:rsidR="009F7857" w:rsidRPr="00E06CFD" w:rsidRDefault="009F7857" w:rsidP="00D7407C">
      <w:pPr>
        <w:tabs>
          <w:tab w:val="left" w:pos="-720"/>
        </w:tabs>
        <w:ind w:right="-90"/>
        <w:jc w:val="both"/>
        <w:rPr>
          <w:szCs w:val="24"/>
        </w:rPr>
      </w:pPr>
      <w:r w:rsidRPr="00E06CFD">
        <w:rPr>
          <w:szCs w:val="24"/>
        </w:rPr>
        <w:t xml:space="preserve">Finally, during the third </w:t>
      </w:r>
      <w:r w:rsidR="001972C5">
        <w:rPr>
          <w:szCs w:val="24"/>
        </w:rPr>
        <w:t>through fifth</w:t>
      </w:r>
      <w:r w:rsidRPr="00E06CFD">
        <w:rPr>
          <w:szCs w:val="24"/>
        </w:rPr>
        <w:t xml:space="preserve"> years, the student will increasingly focus upon his/her dissertation research. While other projects may be completed during this time, it is expected that the student</w:t>
      </w:r>
      <w:r w:rsidR="00920D2C">
        <w:rPr>
          <w:szCs w:val="24"/>
        </w:rPr>
        <w:t>’</w:t>
      </w:r>
      <w:r w:rsidRPr="00E06CFD">
        <w:rPr>
          <w:szCs w:val="24"/>
        </w:rPr>
        <w:t>s energies will be primarily directed toward completion of the dissertation.</w:t>
      </w:r>
    </w:p>
    <w:p w14:paraId="049735C1" w14:textId="77777777" w:rsidR="00CD6A87" w:rsidRDefault="00CD6A87" w:rsidP="00D7407C">
      <w:pPr>
        <w:tabs>
          <w:tab w:val="left" w:pos="-720"/>
        </w:tabs>
        <w:ind w:right="-90"/>
        <w:jc w:val="both"/>
        <w:rPr>
          <w:b/>
          <w:i/>
          <w:szCs w:val="24"/>
        </w:rPr>
      </w:pPr>
    </w:p>
    <w:p w14:paraId="37F5F246" w14:textId="19D0DA03" w:rsidR="00C252F9" w:rsidRDefault="00D50D91" w:rsidP="00B95055">
      <w:pPr>
        <w:rPr>
          <w:szCs w:val="24"/>
        </w:rPr>
      </w:pPr>
      <w:r w:rsidRPr="00D50D91">
        <w:rPr>
          <w:b/>
          <w:szCs w:val="24"/>
        </w:rPr>
        <w:t xml:space="preserve">Both students and faculty view </w:t>
      </w:r>
      <w:r w:rsidR="00B43E53" w:rsidRPr="00D50D91">
        <w:rPr>
          <w:b/>
          <w:szCs w:val="24"/>
        </w:rPr>
        <w:t xml:space="preserve">twenty hours </w:t>
      </w:r>
      <w:r w:rsidRPr="00D50D91">
        <w:rPr>
          <w:b/>
          <w:szCs w:val="24"/>
        </w:rPr>
        <w:t xml:space="preserve">per week devoted to research </w:t>
      </w:r>
      <w:r w:rsidR="00B43E53" w:rsidRPr="00D50D91">
        <w:rPr>
          <w:b/>
          <w:szCs w:val="24"/>
        </w:rPr>
        <w:t xml:space="preserve">as the minimum </w:t>
      </w:r>
      <w:r w:rsidRPr="00D50D91">
        <w:rPr>
          <w:b/>
          <w:szCs w:val="24"/>
        </w:rPr>
        <w:t xml:space="preserve">required </w:t>
      </w:r>
      <w:r w:rsidR="00B43E53" w:rsidRPr="00D50D91">
        <w:rPr>
          <w:b/>
          <w:szCs w:val="24"/>
        </w:rPr>
        <w:t>effort</w:t>
      </w:r>
      <w:r w:rsidR="00B43E53" w:rsidRPr="00E25AC3">
        <w:rPr>
          <w:szCs w:val="24"/>
        </w:rPr>
        <w:t xml:space="preserve">. Work beyond the basic requirements may </w:t>
      </w:r>
      <w:r>
        <w:rPr>
          <w:szCs w:val="24"/>
        </w:rPr>
        <w:t xml:space="preserve">lead to co-authorships that will </w:t>
      </w:r>
      <w:r w:rsidR="00B43E53" w:rsidRPr="00E25AC3">
        <w:rPr>
          <w:szCs w:val="24"/>
        </w:rPr>
        <w:t>considerably enhance</w:t>
      </w:r>
      <w:r w:rsidR="00152ADE">
        <w:rPr>
          <w:szCs w:val="24"/>
        </w:rPr>
        <w:t xml:space="preserve"> </w:t>
      </w:r>
      <w:r w:rsidR="00B43E53" w:rsidRPr="00E25AC3">
        <w:rPr>
          <w:szCs w:val="24"/>
        </w:rPr>
        <w:t xml:space="preserve">job prospects, but </w:t>
      </w:r>
      <w:r w:rsidR="00116422">
        <w:rPr>
          <w:szCs w:val="24"/>
        </w:rPr>
        <w:t>students</w:t>
      </w:r>
      <w:r w:rsidR="00B43E53" w:rsidRPr="00E25AC3">
        <w:rPr>
          <w:szCs w:val="24"/>
        </w:rPr>
        <w:t xml:space="preserve"> have to make a substantial intellectual contribution to warrant co-authorship.</w:t>
      </w:r>
      <w:r w:rsidR="00C252F9" w:rsidRPr="00E25AC3">
        <w:rPr>
          <w:szCs w:val="24"/>
        </w:rPr>
        <w:t xml:space="preserve"> Research assistants should inquire about authorship early in a project.</w:t>
      </w:r>
      <w:r w:rsidR="00E46C78" w:rsidRPr="00E25AC3">
        <w:rPr>
          <w:szCs w:val="24"/>
        </w:rPr>
        <w:t xml:space="preserve"> Conducting research with faculty begun during a research assistantship is expected</w:t>
      </w:r>
      <w:r w:rsidR="003D4DD3" w:rsidRPr="00E25AC3">
        <w:rPr>
          <w:szCs w:val="24"/>
        </w:rPr>
        <w:t xml:space="preserve"> </w:t>
      </w:r>
      <w:r>
        <w:rPr>
          <w:szCs w:val="24"/>
        </w:rPr>
        <w:t xml:space="preserve">to </w:t>
      </w:r>
      <w:r w:rsidR="003D4DD3" w:rsidRPr="00E25AC3">
        <w:rPr>
          <w:szCs w:val="24"/>
        </w:rPr>
        <w:t>continue after the assistantship</w:t>
      </w:r>
      <w:r w:rsidR="00E46C78" w:rsidRPr="00E25AC3">
        <w:rPr>
          <w:szCs w:val="24"/>
        </w:rPr>
        <w:t xml:space="preserve"> </w:t>
      </w:r>
      <w:r>
        <w:rPr>
          <w:szCs w:val="24"/>
        </w:rPr>
        <w:t xml:space="preserve">in order to earn co-authorship, </w:t>
      </w:r>
      <w:r w:rsidR="00E46C78" w:rsidRPr="00E25AC3">
        <w:rPr>
          <w:szCs w:val="24"/>
        </w:rPr>
        <w:t>and will not count against current assistantship hours of the student</w:t>
      </w:r>
      <w:r w:rsidR="003D4DD3" w:rsidRPr="00E25AC3">
        <w:rPr>
          <w:szCs w:val="24"/>
        </w:rPr>
        <w:t xml:space="preserve"> when he/she is assigned to a new faculty member</w:t>
      </w:r>
      <w:r w:rsidR="00E46C78" w:rsidRPr="00E25AC3">
        <w:rPr>
          <w:szCs w:val="24"/>
        </w:rPr>
        <w:t xml:space="preserve">. </w:t>
      </w:r>
      <w:r w:rsidR="00C252F9" w:rsidRPr="00D50D91">
        <w:rPr>
          <w:b/>
          <w:szCs w:val="24"/>
        </w:rPr>
        <w:t xml:space="preserve">However, the continuation of the project is at the </w:t>
      </w:r>
      <w:r w:rsidR="004630EC" w:rsidRPr="00D50D91">
        <w:rPr>
          <w:b/>
          <w:szCs w:val="24"/>
        </w:rPr>
        <w:t xml:space="preserve">discretion </w:t>
      </w:r>
      <w:r w:rsidR="00C252F9" w:rsidRPr="00D50D91">
        <w:rPr>
          <w:b/>
          <w:szCs w:val="24"/>
        </w:rPr>
        <w:t>of both the faculty and the student. Please note the working on projects during assistantship hours will not automatically qualify the student for co-authorship on projects. </w:t>
      </w:r>
      <w:r w:rsidR="00C252F9">
        <w:rPr>
          <w:szCs w:val="24"/>
        </w:rPr>
        <w:t xml:space="preserve"> </w:t>
      </w:r>
    </w:p>
    <w:p w14:paraId="715C3401" w14:textId="77777777" w:rsidR="00C252F9" w:rsidRDefault="00C252F9" w:rsidP="00D7407C">
      <w:pPr>
        <w:tabs>
          <w:tab w:val="left" w:pos="-720"/>
        </w:tabs>
        <w:ind w:right="-90"/>
        <w:jc w:val="both"/>
        <w:rPr>
          <w:szCs w:val="24"/>
          <w:highlight w:val="yellow"/>
        </w:rPr>
      </w:pPr>
    </w:p>
    <w:p w14:paraId="7943FCA0" w14:textId="2F754BEC" w:rsidR="00B43E53" w:rsidRDefault="00B43E53" w:rsidP="006A4F5C">
      <w:pPr>
        <w:tabs>
          <w:tab w:val="left" w:pos="-720"/>
        </w:tabs>
        <w:ind w:right="-90"/>
        <w:jc w:val="both"/>
        <w:rPr>
          <w:szCs w:val="24"/>
        </w:rPr>
      </w:pPr>
      <w:r>
        <w:rPr>
          <w:szCs w:val="24"/>
        </w:rPr>
        <w:t>I</w:t>
      </w:r>
      <w:r w:rsidR="00D50D91">
        <w:rPr>
          <w:szCs w:val="24"/>
        </w:rPr>
        <w:t>f you are formally assigned to</w:t>
      </w:r>
      <w:r>
        <w:rPr>
          <w:szCs w:val="24"/>
        </w:rPr>
        <w:t xml:space="preserve"> faculty member</w:t>
      </w:r>
      <w:r w:rsidR="00D50D91">
        <w:rPr>
          <w:szCs w:val="24"/>
        </w:rPr>
        <w:t>s who are</w:t>
      </w:r>
      <w:r>
        <w:rPr>
          <w:szCs w:val="24"/>
        </w:rPr>
        <w:t xml:space="preserve"> asking less than twenty hours per week</w:t>
      </w:r>
      <w:r w:rsidR="00D50D91">
        <w:rPr>
          <w:szCs w:val="24"/>
        </w:rPr>
        <w:t xml:space="preserve"> of research time</w:t>
      </w:r>
      <w:r>
        <w:rPr>
          <w:szCs w:val="24"/>
        </w:rPr>
        <w:t>, seek out another faculty member to fill in the rest of the time. Do not try to slide by</w:t>
      </w:r>
      <w:r w:rsidR="00AD745A">
        <w:rPr>
          <w:szCs w:val="24"/>
        </w:rPr>
        <w:t>; it will hurt you on the job market if you cannot demonstrate the research skills learned from completion of high</w:t>
      </w:r>
      <w:r w:rsidR="006262D2">
        <w:rPr>
          <w:szCs w:val="24"/>
        </w:rPr>
        <w:t>-</w:t>
      </w:r>
      <w:r w:rsidR="00AD745A">
        <w:rPr>
          <w:szCs w:val="24"/>
        </w:rPr>
        <w:t>quality research papers, including the editorial review process of top tier journals.</w:t>
      </w:r>
      <w:r w:rsidR="00D50D91">
        <w:rPr>
          <w:szCs w:val="24"/>
        </w:rPr>
        <w:t xml:space="preserve">  </w:t>
      </w:r>
    </w:p>
    <w:p w14:paraId="403F867A" w14:textId="77777777" w:rsidR="00B43E53" w:rsidRDefault="00B43E53" w:rsidP="006A4F5C">
      <w:pPr>
        <w:tabs>
          <w:tab w:val="left" w:pos="-720"/>
        </w:tabs>
        <w:ind w:right="-90"/>
        <w:jc w:val="both"/>
        <w:rPr>
          <w:szCs w:val="24"/>
        </w:rPr>
      </w:pPr>
    </w:p>
    <w:p w14:paraId="6016D601" w14:textId="77777777" w:rsidR="00B43E53" w:rsidRDefault="00B43E53" w:rsidP="006A4F5C">
      <w:pPr>
        <w:tabs>
          <w:tab w:val="left" w:pos="-720"/>
        </w:tabs>
        <w:ind w:right="-90"/>
        <w:jc w:val="both"/>
        <w:rPr>
          <w:szCs w:val="24"/>
        </w:rPr>
      </w:pPr>
      <w:r>
        <w:rPr>
          <w:szCs w:val="24"/>
        </w:rPr>
        <w:lastRenderedPageBreak/>
        <w:t xml:space="preserve">Be proactive in your research work. A faculty member’s job is “entrepreneurial.” You should develop self-starting work habits now. Don’t quit if a problem arises. Seek out creative solutions. Ask others for advice. Call experts in other departments or universities. Set weekly meetings with your faculty member to review your work and ask questions. </w:t>
      </w:r>
    </w:p>
    <w:p w14:paraId="671CBC7A" w14:textId="77777777" w:rsidR="006D1A24" w:rsidRDefault="006D1A24" w:rsidP="006A4F5C">
      <w:pPr>
        <w:tabs>
          <w:tab w:val="left" w:pos="-720"/>
        </w:tabs>
        <w:ind w:right="-90"/>
        <w:jc w:val="both"/>
        <w:rPr>
          <w:szCs w:val="24"/>
        </w:rPr>
      </w:pPr>
    </w:p>
    <w:p w14:paraId="54778589" w14:textId="77777777" w:rsidR="006D1A24" w:rsidRDefault="006D1A24" w:rsidP="006A4F5C">
      <w:pPr>
        <w:tabs>
          <w:tab w:val="left" w:pos="-720"/>
        </w:tabs>
        <w:ind w:right="-90"/>
        <w:jc w:val="both"/>
        <w:rPr>
          <w:szCs w:val="24"/>
        </w:rPr>
      </w:pPr>
      <w:r>
        <w:rPr>
          <w:szCs w:val="24"/>
        </w:rPr>
        <w:t>Do not commit to more projects tha</w:t>
      </w:r>
      <w:r w:rsidR="007D66FF">
        <w:rPr>
          <w:szCs w:val="24"/>
        </w:rPr>
        <w:t>n</w:t>
      </w:r>
      <w:r>
        <w:rPr>
          <w:szCs w:val="24"/>
        </w:rPr>
        <w:t xml:space="preserve"> you can reliabl</w:t>
      </w:r>
      <w:r w:rsidR="00EB7EFA">
        <w:rPr>
          <w:szCs w:val="24"/>
        </w:rPr>
        <w:t>y</w:t>
      </w:r>
      <w:r>
        <w:rPr>
          <w:szCs w:val="24"/>
        </w:rPr>
        <w:t xml:space="preserve"> </w:t>
      </w:r>
      <w:r w:rsidR="007D66FF">
        <w:rPr>
          <w:szCs w:val="24"/>
        </w:rPr>
        <w:t>handle</w:t>
      </w:r>
      <w:r>
        <w:rPr>
          <w:szCs w:val="24"/>
        </w:rPr>
        <w:t xml:space="preserve">. One completed, high-quality project is better than unreliable behavior </w:t>
      </w:r>
      <w:r w:rsidR="00EB7EFA">
        <w:rPr>
          <w:szCs w:val="24"/>
        </w:rPr>
        <w:t xml:space="preserve">and a poor effort </w:t>
      </w:r>
      <w:r>
        <w:rPr>
          <w:szCs w:val="24"/>
        </w:rPr>
        <w:t>on several projects.</w:t>
      </w:r>
    </w:p>
    <w:p w14:paraId="084AC438" w14:textId="77777777" w:rsidR="006D1A24" w:rsidRDefault="006D1A24" w:rsidP="006A4F5C">
      <w:pPr>
        <w:tabs>
          <w:tab w:val="left" w:pos="-720"/>
        </w:tabs>
        <w:ind w:right="-90"/>
        <w:jc w:val="both"/>
        <w:rPr>
          <w:szCs w:val="24"/>
        </w:rPr>
      </w:pPr>
    </w:p>
    <w:p w14:paraId="37565DF4" w14:textId="0F2A8341" w:rsidR="006D1A24" w:rsidRDefault="006D1A24" w:rsidP="006A4F5C">
      <w:pPr>
        <w:tabs>
          <w:tab w:val="left" w:pos="-720"/>
        </w:tabs>
        <w:ind w:right="-90"/>
        <w:jc w:val="both"/>
        <w:rPr>
          <w:szCs w:val="24"/>
        </w:rPr>
      </w:pPr>
      <w:r>
        <w:rPr>
          <w:szCs w:val="24"/>
        </w:rPr>
        <w:t xml:space="preserve">When you make an appointment with a professor, please remember </w:t>
      </w:r>
      <w:r w:rsidR="00D50D91">
        <w:rPr>
          <w:szCs w:val="24"/>
        </w:rPr>
        <w:t>professors are</w:t>
      </w:r>
      <w:r>
        <w:rPr>
          <w:szCs w:val="24"/>
        </w:rPr>
        <w:t xml:space="preserve"> very busy. Be on time. Be efficient and </w:t>
      </w:r>
      <w:r w:rsidR="009313BB">
        <w:rPr>
          <w:szCs w:val="24"/>
        </w:rPr>
        <w:t>use</w:t>
      </w:r>
      <w:r w:rsidR="00D50D91">
        <w:rPr>
          <w:szCs w:val="24"/>
        </w:rPr>
        <w:t xml:space="preserve"> their</w:t>
      </w:r>
      <w:r>
        <w:rPr>
          <w:szCs w:val="24"/>
        </w:rPr>
        <w:t xml:space="preserve"> time effectively. If the professor is late, please wait </w:t>
      </w:r>
      <w:r w:rsidR="00D50D91">
        <w:rPr>
          <w:szCs w:val="24"/>
        </w:rPr>
        <w:t>a reasonable time and email/text if you need to reschedule</w:t>
      </w:r>
      <w:r>
        <w:rPr>
          <w:szCs w:val="24"/>
        </w:rPr>
        <w:t xml:space="preserve">. If you cannot make the meeting, please </w:t>
      </w:r>
      <w:r w:rsidR="00D50D91">
        <w:rPr>
          <w:szCs w:val="24"/>
        </w:rPr>
        <w:t xml:space="preserve">email or </w:t>
      </w:r>
      <w:r>
        <w:rPr>
          <w:szCs w:val="24"/>
        </w:rPr>
        <w:t>call as soon as possible. Do not cancel meetings unless you have a very good reason.</w:t>
      </w:r>
    </w:p>
    <w:p w14:paraId="075F29AB" w14:textId="77777777" w:rsidR="006D1A24" w:rsidRDefault="006D1A24" w:rsidP="006A4F5C">
      <w:pPr>
        <w:tabs>
          <w:tab w:val="left" w:pos="-720"/>
        </w:tabs>
        <w:ind w:right="-90"/>
        <w:jc w:val="both"/>
        <w:rPr>
          <w:szCs w:val="24"/>
        </w:rPr>
      </w:pPr>
    </w:p>
    <w:p w14:paraId="68CE384C" w14:textId="77777777" w:rsidR="006D1A24" w:rsidRPr="00B43E53" w:rsidRDefault="006D1A24" w:rsidP="006A4F5C">
      <w:pPr>
        <w:tabs>
          <w:tab w:val="left" w:pos="-720"/>
        </w:tabs>
        <w:ind w:right="-90"/>
        <w:jc w:val="both"/>
        <w:rPr>
          <w:szCs w:val="24"/>
        </w:rPr>
      </w:pPr>
      <w:r>
        <w:rPr>
          <w:szCs w:val="24"/>
        </w:rPr>
        <w:t>Your research assistantship is an integral part of our program. You are working as a research assistantship for the education more than the money. The experience is not just a job. It is the foundation of your career because it is a mentor/apprenticeship relationship that imparts skills and attitudes that will affect your ability to publish and teach.</w:t>
      </w:r>
    </w:p>
    <w:p w14:paraId="4411C78A" w14:textId="77777777" w:rsidR="00503151" w:rsidRPr="00E06CFD" w:rsidRDefault="00503151" w:rsidP="006A4F5C">
      <w:pPr>
        <w:tabs>
          <w:tab w:val="left" w:pos="-720"/>
        </w:tabs>
        <w:ind w:right="-90"/>
        <w:jc w:val="both"/>
        <w:rPr>
          <w:szCs w:val="24"/>
        </w:rPr>
      </w:pPr>
    </w:p>
    <w:p w14:paraId="5D954A70" w14:textId="1ED59E3A" w:rsidR="00B4794E" w:rsidRPr="00E06CFD" w:rsidRDefault="00CF24D4" w:rsidP="00B4794E">
      <w:pPr>
        <w:tabs>
          <w:tab w:val="left" w:pos="-720"/>
        </w:tabs>
        <w:ind w:right="-90"/>
        <w:jc w:val="center"/>
        <w:rPr>
          <w:szCs w:val="24"/>
        </w:rPr>
      </w:pPr>
      <w:r>
        <w:rPr>
          <w:b/>
          <w:szCs w:val="24"/>
        </w:rPr>
        <w:t>10. E</w:t>
      </w:r>
      <w:r w:rsidR="00B4794E">
        <w:rPr>
          <w:b/>
          <w:szCs w:val="24"/>
        </w:rPr>
        <w:t>xaminations</w:t>
      </w:r>
    </w:p>
    <w:p w14:paraId="43559DC7" w14:textId="77777777" w:rsidR="00B4794E" w:rsidRDefault="00B4794E" w:rsidP="00B4794E">
      <w:pPr>
        <w:pStyle w:val="Heading4"/>
        <w:ind w:right="-90"/>
        <w:rPr>
          <w:szCs w:val="24"/>
        </w:rPr>
      </w:pPr>
      <w:bookmarkStart w:id="54" w:name="_Toc439305494"/>
      <w:bookmarkStart w:id="55" w:name="_Toc439308731"/>
    </w:p>
    <w:p w14:paraId="4692B522" w14:textId="77777777" w:rsidR="00B4794E" w:rsidRPr="00E06CFD" w:rsidRDefault="00B4794E" w:rsidP="00B4794E">
      <w:pPr>
        <w:pStyle w:val="Heading4"/>
        <w:ind w:right="-90"/>
        <w:rPr>
          <w:szCs w:val="24"/>
        </w:rPr>
      </w:pPr>
      <w:r w:rsidRPr="00E06CFD">
        <w:rPr>
          <w:szCs w:val="24"/>
        </w:rPr>
        <w:t>Comprehensive Exams</w:t>
      </w:r>
      <w:bookmarkEnd w:id="54"/>
      <w:bookmarkEnd w:id="55"/>
    </w:p>
    <w:p w14:paraId="053BAB07" w14:textId="73A62522" w:rsidR="00B4794E" w:rsidRPr="00E06CFD" w:rsidRDefault="003E6486" w:rsidP="00B4794E">
      <w:pPr>
        <w:tabs>
          <w:tab w:val="left" w:pos="-720"/>
        </w:tabs>
        <w:ind w:right="-90"/>
        <w:jc w:val="both"/>
        <w:rPr>
          <w:szCs w:val="24"/>
        </w:rPr>
      </w:pPr>
      <w:r>
        <w:rPr>
          <w:szCs w:val="24"/>
        </w:rPr>
        <w:t>Prior to a</w:t>
      </w:r>
      <w:r w:rsidR="00B4794E" w:rsidRPr="00E06CFD">
        <w:rPr>
          <w:szCs w:val="24"/>
        </w:rPr>
        <w:t xml:space="preserve">dmission to Candidacy, the student must pass a comprehensive exam in </w:t>
      </w:r>
      <w:r w:rsidR="00B10354">
        <w:rPr>
          <w:spacing w:val="-3"/>
          <w:szCs w:val="24"/>
        </w:rPr>
        <w:t xml:space="preserve">Strategy, Entrepreneurship, </w:t>
      </w:r>
      <w:r w:rsidR="00217A06">
        <w:rPr>
          <w:spacing w:val="-3"/>
          <w:szCs w:val="24"/>
        </w:rPr>
        <w:t>and</w:t>
      </w:r>
      <w:r w:rsidR="00B10354">
        <w:rPr>
          <w:spacing w:val="-3"/>
          <w:szCs w:val="24"/>
        </w:rPr>
        <w:t xml:space="preserve"> Organizations</w:t>
      </w:r>
      <w:r w:rsidR="00B4794E" w:rsidRPr="00E06CFD">
        <w:rPr>
          <w:szCs w:val="24"/>
        </w:rPr>
        <w:t>.</w:t>
      </w:r>
    </w:p>
    <w:p w14:paraId="5D1CDE91" w14:textId="77777777" w:rsidR="00B4794E" w:rsidRPr="00E06CFD" w:rsidRDefault="00B4794E" w:rsidP="00B4794E">
      <w:pPr>
        <w:tabs>
          <w:tab w:val="left" w:pos="-720"/>
        </w:tabs>
        <w:ind w:right="-90"/>
        <w:jc w:val="both"/>
        <w:rPr>
          <w:szCs w:val="24"/>
        </w:rPr>
      </w:pPr>
    </w:p>
    <w:p w14:paraId="79F19025" w14:textId="4DFC4CAA" w:rsidR="007B28FC" w:rsidRDefault="00B4794E" w:rsidP="00B4794E">
      <w:pPr>
        <w:tabs>
          <w:tab w:val="left" w:pos="-720"/>
        </w:tabs>
        <w:ind w:right="-90"/>
        <w:jc w:val="both"/>
        <w:rPr>
          <w:szCs w:val="24"/>
        </w:rPr>
      </w:pPr>
      <w:r>
        <w:rPr>
          <w:szCs w:val="24"/>
        </w:rPr>
        <w:t xml:space="preserve">The </w:t>
      </w:r>
      <w:r w:rsidR="00DB5160">
        <w:rPr>
          <w:spacing w:val="-3"/>
          <w:szCs w:val="24"/>
        </w:rPr>
        <w:t>SEO</w:t>
      </w:r>
      <w:r w:rsidR="00B10354" w:rsidRPr="00B10354">
        <w:rPr>
          <w:spacing w:val="-3"/>
          <w:szCs w:val="24"/>
        </w:rPr>
        <w:t xml:space="preserve"> </w:t>
      </w:r>
      <w:r>
        <w:rPr>
          <w:szCs w:val="24"/>
        </w:rPr>
        <w:t>Comprehensive Exam</w:t>
      </w:r>
      <w:r w:rsidR="006A4035">
        <w:rPr>
          <w:szCs w:val="24"/>
        </w:rPr>
        <w:t xml:space="preserve">, a field exam, </w:t>
      </w:r>
      <w:r w:rsidRPr="00E06CFD">
        <w:rPr>
          <w:szCs w:val="24"/>
        </w:rPr>
        <w:t xml:space="preserve">will be given after the student has successfully completed all of the </w:t>
      </w:r>
      <w:r w:rsidR="001B5904">
        <w:rPr>
          <w:szCs w:val="24"/>
        </w:rPr>
        <w:t>core</w:t>
      </w:r>
      <w:r w:rsidRPr="00E06CFD">
        <w:rPr>
          <w:szCs w:val="24"/>
        </w:rPr>
        <w:t xml:space="preserve"> course work in the </w:t>
      </w:r>
      <w:r w:rsidR="00B10354" w:rsidRPr="00B10354">
        <w:rPr>
          <w:spacing w:val="-3"/>
          <w:szCs w:val="24"/>
        </w:rPr>
        <w:t xml:space="preserve">Strategy, Entrepreneurship, </w:t>
      </w:r>
      <w:r w:rsidR="00217A06">
        <w:rPr>
          <w:spacing w:val="-3"/>
          <w:szCs w:val="24"/>
        </w:rPr>
        <w:t>and</w:t>
      </w:r>
      <w:r w:rsidR="00B10354" w:rsidRPr="00B10354">
        <w:rPr>
          <w:spacing w:val="-3"/>
          <w:szCs w:val="24"/>
        </w:rPr>
        <w:t xml:space="preserve"> Organizations</w:t>
      </w:r>
      <w:r w:rsidRPr="00E06CFD">
        <w:rPr>
          <w:spacing w:val="-3"/>
          <w:szCs w:val="24"/>
        </w:rPr>
        <w:t xml:space="preserve"> </w:t>
      </w:r>
      <w:r w:rsidRPr="00E06CFD">
        <w:rPr>
          <w:szCs w:val="24"/>
        </w:rPr>
        <w:t xml:space="preserve">discipline area. This exam normally lasts for two </w:t>
      </w:r>
      <w:r w:rsidR="009313BB">
        <w:rPr>
          <w:szCs w:val="24"/>
        </w:rPr>
        <w:t>days (approximately 8</w:t>
      </w:r>
      <w:r w:rsidRPr="00E06CFD">
        <w:rPr>
          <w:szCs w:val="24"/>
        </w:rPr>
        <w:t xml:space="preserve"> hours per day) and co</w:t>
      </w:r>
      <w:r w:rsidR="00D50D91">
        <w:rPr>
          <w:szCs w:val="24"/>
        </w:rPr>
        <w:t>vers</w:t>
      </w:r>
      <w:r w:rsidRPr="00E06CFD">
        <w:rPr>
          <w:szCs w:val="24"/>
        </w:rPr>
        <w:t xml:space="preserve"> important dimensions of theory, thought, and research in the area of </w:t>
      </w:r>
      <w:r w:rsidR="00B10354" w:rsidRPr="00B10354">
        <w:rPr>
          <w:spacing w:val="-3"/>
          <w:szCs w:val="24"/>
        </w:rPr>
        <w:t xml:space="preserve">Strategy, Entrepreneurship, </w:t>
      </w:r>
      <w:r w:rsidR="00217A06">
        <w:rPr>
          <w:spacing w:val="-3"/>
          <w:szCs w:val="24"/>
        </w:rPr>
        <w:t>and</w:t>
      </w:r>
      <w:r w:rsidR="00B10354" w:rsidRPr="00B10354">
        <w:rPr>
          <w:spacing w:val="-3"/>
          <w:szCs w:val="24"/>
        </w:rPr>
        <w:t xml:space="preserve"> Organizations</w:t>
      </w:r>
      <w:r w:rsidRPr="00E06CFD">
        <w:rPr>
          <w:szCs w:val="24"/>
        </w:rPr>
        <w:t>.</w:t>
      </w:r>
      <w:r w:rsidR="000B77DE">
        <w:rPr>
          <w:szCs w:val="24"/>
        </w:rPr>
        <w:t xml:space="preserve"> Students </w:t>
      </w:r>
      <w:r w:rsidR="00D50D91">
        <w:rPr>
          <w:szCs w:val="24"/>
        </w:rPr>
        <w:t xml:space="preserve">may develop </w:t>
      </w:r>
      <w:r w:rsidR="006A4035">
        <w:rPr>
          <w:szCs w:val="24"/>
        </w:rPr>
        <w:t>a list of references of the materials covered in the core courses</w:t>
      </w:r>
      <w:r w:rsidR="00D50D91">
        <w:rPr>
          <w:szCs w:val="24"/>
        </w:rPr>
        <w:t xml:space="preserve"> and other relevant references</w:t>
      </w:r>
      <w:r w:rsidR="006A4035">
        <w:rPr>
          <w:szCs w:val="24"/>
        </w:rPr>
        <w:t xml:space="preserve">. </w:t>
      </w:r>
      <w:r w:rsidR="006A4035" w:rsidRPr="006262D2">
        <w:rPr>
          <w:b/>
          <w:bCs/>
          <w:szCs w:val="24"/>
        </w:rPr>
        <w:t>Other than this list of references, the exam is closed book</w:t>
      </w:r>
      <w:r w:rsidR="002264EA" w:rsidRPr="006262D2">
        <w:rPr>
          <w:b/>
          <w:bCs/>
          <w:szCs w:val="24"/>
        </w:rPr>
        <w:t>.</w:t>
      </w:r>
      <w:r w:rsidR="00D50D91">
        <w:rPr>
          <w:szCs w:val="24"/>
        </w:rPr>
        <w:t xml:space="preserve"> </w:t>
      </w:r>
    </w:p>
    <w:p w14:paraId="34E338B1" w14:textId="77777777" w:rsidR="007B28FC" w:rsidRDefault="007B28FC" w:rsidP="00B4794E">
      <w:pPr>
        <w:tabs>
          <w:tab w:val="left" w:pos="-720"/>
        </w:tabs>
        <w:ind w:right="-90"/>
        <w:jc w:val="both"/>
        <w:rPr>
          <w:szCs w:val="24"/>
        </w:rPr>
      </w:pPr>
    </w:p>
    <w:p w14:paraId="37935544" w14:textId="4333CA43" w:rsidR="00B4794E" w:rsidRPr="00E06CFD" w:rsidRDefault="00D50D91" w:rsidP="00B4794E">
      <w:pPr>
        <w:tabs>
          <w:tab w:val="left" w:pos="-720"/>
        </w:tabs>
        <w:ind w:right="-90"/>
        <w:jc w:val="both"/>
        <w:rPr>
          <w:szCs w:val="24"/>
        </w:rPr>
      </w:pPr>
      <w:r>
        <w:rPr>
          <w:szCs w:val="24"/>
        </w:rPr>
        <w:t>This examination</w:t>
      </w:r>
      <w:r w:rsidR="00B4794E" w:rsidRPr="00E06CFD">
        <w:rPr>
          <w:szCs w:val="24"/>
        </w:rPr>
        <w:t xml:space="preserve"> allow</w:t>
      </w:r>
      <w:r>
        <w:rPr>
          <w:szCs w:val="24"/>
        </w:rPr>
        <w:t>s</w:t>
      </w:r>
      <w:r w:rsidR="00B4794E" w:rsidRPr="00E06CFD">
        <w:rPr>
          <w:szCs w:val="24"/>
        </w:rPr>
        <w:t xml:space="preserve"> the student to demonstrate</w:t>
      </w:r>
      <w:r w:rsidR="0079298A">
        <w:rPr>
          <w:szCs w:val="24"/>
        </w:rPr>
        <w:t>:</w:t>
      </w:r>
      <w:r w:rsidR="00B4794E" w:rsidRPr="00E06CFD">
        <w:rPr>
          <w:szCs w:val="24"/>
        </w:rPr>
        <w:t xml:space="preserve"> 1) familiarity with the literature, 2) ability to communicate original evaluations and ideas, 3) ability to formulate and evaluate research, 4) ability to integrate information across subject areas, and 5) knowledge of current </w:t>
      </w:r>
      <w:r w:rsidR="006A4035">
        <w:rPr>
          <w:szCs w:val="24"/>
        </w:rPr>
        <w:t>publications</w:t>
      </w:r>
      <w:r w:rsidR="006A4035" w:rsidRPr="00E06CFD">
        <w:rPr>
          <w:szCs w:val="24"/>
        </w:rPr>
        <w:t xml:space="preserve"> </w:t>
      </w:r>
      <w:r w:rsidR="00B4794E" w:rsidRPr="00E06CFD">
        <w:rPr>
          <w:szCs w:val="24"/>
        </w:rPr>
        <w:t>in the field</w:t>
      </w:r>
      <w:r w:rsidR="00B4794E">
        <w:rPr>
          <w:szCs w:val="24"/>
        </w:rPr>
        <w:t xml:space="preserve">. </w:t>
      </w:r>
      <w:r w:rsidR="00B4794E" w:rsidRPr="00E06CFD">
        <w:rPr>
          <w:szCs w:val="24"/>
        </w:rPr>
        <w:t>Exam material will not be limited to students</w:t>
      </w:r>
      <w:r w:rsidR="00B4794E">
        <w:rPr>
          <w:szCs w:val="24"/>
        </w:rPr>
        <w:t>’</w:t>
      </w:r>
      <w:r w:rsidR="00B4794E" w:rsidRPr="00E06CFD">
        <w:rPr>
          <w:szCs w:val="24"/>
        </w:rPr>
        <w:t xml:space="preserve"> course work, but will cover current literature, talks by distinguished scholars</w:t>
      </w:r>
      <w:r w:rsidR="006A4035">
        <w:rPr>
          <w:szCs w:val="24"/>
        </w:rPr>
        <w:t xml:space="preserve"> and brown bag seminars</w:t>
      </w:r>
      <w:r w:rsidR="00B4794E" w:rsidRPr="00E06CFD">
        <w:rPr>
          <w:szCs w:val="24"/>
        </w:rPr>
        <w:t xml:space="preserve">, and other experiences that are a part of </w:t>
      </w:r>
      <w:r w:rsidR="00B4794E">
        <w:rPr>
          <w:szCs w:val="24"/>
        </w:rPr>
        <w:t xml:space="preserve">the student’s </w:t>
      </w:r>
      <w:r w:rsidR="00B10354" w:rsidRPr="00B10354">
        <w:rPr>
          <w:szCs w:val="24"/>
        </w:rPr>
        <w:t xml:space="preserve">Strategy, Entrepreneurship, </w:t>
      </w:r>
      <w:r w:rsidR="00217A06">
        <w:rPr>
          <w:szCs w:val="24"/>
        </w:rPr>
        <w:t>and</w:t>
      </w:r>
      <w:r w:rsidR="00B10354" w:rsidRPr="00B10354">
        <w:rPr>
          <w:szCs w:val="24"/>
        </w:rPr>
        <w:t xml:space="preserve"> Organizations </w:t>
      </w:r>
      <w:r w:rsidR="00B4794E">
        <w:rPr>
          <w:szCs w:val="24"/>
        </w:rPr>
        <w:t xml:space="preserve">doctoral </w:t>
      </w:r>
      <w:r w:rsidR="00B4794E" w:rsidRPr="00E06CFD">
        <w:rPr>
          <w:szCs w:val="24"/>
        </w:rPr>
        <w:t>program. Students will be expected to have mastered all fundamental principles relevant to the field.</w:t>
      </w:r>
    </w:p>
    <w:p w14:paraId="2A3ADD75" w14:textId="77777777" w:rsidR="00B4794E" w:rsidRPr="00E06CFD" w:rsidRDefault="00B4794E" w:rsidP="00B4794E">
      <w:pPr>
        <w:tabs>
          <w:tab w:val="left" w:pos="-720"/>
        </w:tabs>
        <w:ind w:right="-90"/>
        <w:jc w:val="both"/>
        <w:rPr>
          <w:szCs w:val="24"/>
        </w:rPr>
      </w:pPr>
    </w:p>
    <w:p w14:paraId="2F4E9D7C" w14:textId="7C50D4B1" w:rsidR="00B4794E" w:rsidRPr="00E06CFD" w:rsidRDefault="00B4794E" w:rsidP="00B4794E">
      <w:pPr>
        <w:tabs>
          <w:tab w:val="left" w:pos="-720"/>
        </w:tabs>
        <w:ind w:right="-90"/>
        <w:jc w:val="both"/>
        <w:rPr>
          <w:szCs w:val="24"/>
        </w:rPr>
      </w:pPr>
      <w:r w:rsidRPr="00E06CFD">
        <w:rPr>
          <w:szCs w:val="24"/>
        </w:rPr>
        <w:t xml:space="preserve">The </w:t>
      </w:r>
      <w:r w:rsidR="00DB5160">
        <w:rPr>
          <w:spacing w:val="-3"/>
          <w:szCs w:val="24"/>
        </w:rPr>
        <w:t>SEO</w:t>
      </w:r>
      <w:r w:rsidR="00B10354" w:rsidRPr="00B10354">
        <w:rPr>
          <w:spacing w:val="-3"/>
          <w:szCs w:val="24"/>
        </w:rPr>
        <w:t xml:space="preserve"> </w:t>
      </w:r>
      <w:r w:rsidRPr="00E06CFD">
        <w:rPr>
          <w:szCs w:val="24"/>
        </w:rPr>
        <w:t xml:space="preserve">Ph.D. Program Director is responsible for overseeing the design, administration, and evaluation of the comprehensive exams. </w:t>
      </w:r>
      <w:r w:rsidR="00D50D91">
        <w:rPr>
          <w:szCs w:val="24"/>
        </w:rPr>
        <w:t xml:space="preserve">The </w:t>
      </w:r>
      <w:r w:rsidR="00217A06">
        <w:rPr>
          <w:szCs w:val="24"/>
        </w:rPr>
        <w:t xml:space="preserve">Ph.D. Program Director </w:t>
      </w:r>
      <w:r w:rsidRPr="00E06CFD">
        <w:rPr>
          <w:szCs w:val="24"/>
        </w:rPr>
        <w:t>schedule</w:t>
      </w:r>
      <w:r w:rsidR="00D50D91">
        <w:rPr>
          <w:szCs w:val="24"/>
        </w:rPr>
        <w:t>s</w:t>
      </w:r>
      <w:r w:rsidR="00CC1D89">
        <w:rPr>
          <w:szCs w:val="24"/>
        </w:rPr>
        <w:t xml:space="preserve"> and administer</w:t>
      </w:r>
      <w:r w:rsidR="00D50D91">
        <w:rPr>
          <w:szCs w:val="24"/>
        </w:rPr>
        <w:t>s</w:t>
      </w:r>
      <w:r w:rsidR="00CC1D89">
        <w:rPr>
          <w:szCs w:val="24"/>
        </w:rPr>
        <w:t xml:space="preserve"> the</w:t>
      </w:r>
      <w:r w:rsidRPr="00E06CFD">
        <w:rPr>
          <w:szCs w:val="24"/>
        </w:rPr>
        <w:t xml:space="preserve"> exams. </w:t>
      </w:r>
      <w:r w:rsidR="00D50D91">
        <w:rPr>
          <w:szCs w:val="24"/>
        </w:rPr>
        <w:t xml:space="preserve">The exam will be given in late May or early June, before the BCERC.  </w:t>
      </w:r>
      <w:r w:rsidRPr="00E06CFD">
        <w:rPr>
          <w:szCs w:val="24"/>
        </w:rPr>
        <w:t xml:space="preserve">All </w:t>
      </w:r>
      <w:r w:rsidR="00B10354">
        <w:rPr>
          <w:szCs w:val="24"/>
        </w:rPr>
        <w:t xml:space="preserve">research-active </w:t>
      </w:r>
      <w:r w:rsidR="00B10354" w:rsidRPr="00B10354">
        <w:rPr>
          <w:spacing w:val="-3"/>
          <w:szCs w:val="24"/>
        </w:rPr>
        <w:t xml:space="preserve">Strategy, Entrepreneurship, </w:t>
      </w:r>
      <w:r w:rsidR="00217A06">
        <w:rPr>
          <w:spacing w:val="-3"/>
          <w:szCs w:val="24"/>
        </w:rPr>
        <w:t>and</w:t>
      </w:r>
      <w:r w:rsidR="00B10354" w:rsidRPr="00B10354">
        <w:rPr>
          <w:spacing w:val="-3"/>
          <w:szCs w:val="24"/>
        </w:rPr>
        <w:t xml:space="preserve"> Organizations </w:t>
      </w:r>
      <w:r w:rsidRPr="00E06CFD">
        <w:rPr>
          <w:szCs w:val="24"/>
        </w:rPr>
        <w:t xml:space="preserve">faculty </w:t>
      </w:r>
      <w:r w:rsidR="00B10354">
        <w:rPr>
          <w:szCs w:val="24"/>
        </w:rPr>
        <w:t xml:space="preserve">have the option to </w:t>
      </w:r>
      <w:r w:rsidRPr="00E06CFD">
        <w:rPr>
          <w:szCs w:val="24"/>
        </w:rPr>
        <w:t xml:space="preserve">participate in developing potential exam questions and grading the examination. Students typically will be informed of the outcome of the exams within four </w:t>
      </w:r>
      <w:r w:rsidR="00CC1D89">
        <w:rPr>
          <w:szCs w:val="24"/>
        </w:rPr>
        <w:t xml:space="preserve">to six </w:t>
      </w:r>
      <w:r w:rsidRPr="00E06CFD">
        <w:rPr>
          <w:szCs w:val="24"/>
        </w:rPr>
        <w:t xml:space="preserve">weeks of the date the exam is given. Grades are determined by consensus of the faculty and consist of </w:t>
      </w:r>
      <w:r w:rsidRPr="00E06CFD">
        <w:rPr>
          <w:i/>
          <w:szCs w:val="24"/>
        </w:rPr>
        <w:t>pass with distinction, pass,</w:t>
      </w:r>
      <w:r w:rsidRPr="00E06CFD">
        <w:rPr>
          <w:szCs w:val="24"/>
        </w:rPr>
        <w:t xml:space="preserve"> </w:t>
      </w:r>
      <w:r w:rsidRPr="00E06CFD">
        <w:rPr>
          <w:i/>
          <w:szCs w:val="24"/>
        </w:rPr>
        <w:t xml:space="preserve">pass with qualifications, or </w:t>
      </w:r>
      <w:r w:rsidRPr="00E06CFD">
        <w:rPr>
          <w:i/>
          <w:szCs w:val="24"/>
        </w:rPr>
        <w:lastRenderedPageBreak/>
        <w:t>fail</w:t>
      </w:r>
      <w:r>
        <w:rPr>
          <w:szCs w:val="24"/>
        </w:rPr>
        <w:t xml:space="preserve">. </w:t>
      </w:r>
      <w:r w:rsidR="00D50D91">
        <w:rPr>
          <w:szCs w:val="24"/>
        </w:rPr>
        <w:t xml:space="preserve">A </w:t>
      </w:r>
      <w:r w:rsidRPr="00E06CFD">
        <w:rPr>
          <w:szCs w:val="24"/>
        </w:rPr>
        <w:t>pass with qualifications rating may be used by the faculty to require further work from students exhibiting marginal exam performance</w:t>
      </w:r>
      <w:r w:rsidR="00D50D91">
        <w:rPr>
          <w:szCs w:val="24"/>
        </w:rPr>
        <w:t xml:space="preserve"> on all or part of the exam</w:t>
      </w:r>
      <w:r w:rsidRPr="00E06CFD">
        <w:rPr>
          <w:szCs w:val="24"/>
        </w:rPr>
        <w:t>. Such work is determined by the faculty and may include addition</w:t>
      </w:r>
      <w:r w:rsidR="00D50D91">
        <w:rPr>
          <w:szCs w:val="24"/>
        </w:rPr>
        <w:t>al</w:t>
      </w:r>
      <w:r w:rsidRPr="00E06CFD">
        <w:rPr>
          <w:szCs w:val="24"/>
        </w:rPr>
        <w:t xml:space="preserve"> study for a second administration of a similar exam, completion of additional courses, independent study, or preparation for and delivery of designated written or oral assignments.</w:t>
      </w:r>
    </w:p>
    <w:p w14:paraId="12ED0F29" w14:textId="77777777" w:rsidR="00503151" w:rsidRDefault="00503151" w:rsidP="00503151">
      <w:pPr>
        <w:pStyle w:val="Heading4"/>
        <w:ind w:right="-90"/>
        <w:jc w:val="center"/>
        <w:rPr>
          <w:szCs w:val="24"/>
        </w:rPr>
      </w:pPr>
    </w:p>
    <w:p w14:paraId="75FC5890" w14:textId="6A7A6774" w:rsidR="009F7857" w:rsidRPr="00E06CFD" w:rsidRDefault="00CF24D4" w:rsidP="00503151">
      <w:pPr>
        <w:pStyle w:val="Heading4"/>
        <w:ind w:right="-90"/>
        <w:jc w:val="center"/>
        <w:rPr>
          <w:szCs w:val="24"/>
        </w:rPr>
      </w:pPr>
      <w:r>
        <w:rPr>
          <w:szCs w:val="24"/>
        </w:rPr>
        <w:t xml:space="preserve">11. </w:t>
      </w:r>
      <w:r w:rsidR="001A29F5">
        <w:rPr>
          <w:szCs w:val="24"/>
        </w:rPr>
        <w:t>Standards, Problems, and Appeals</w:t>
      </w:r>
    </w:p>
    <w:p w14:paraId="6CDE8731" w14:textId="77777777" w:rsidR="009F7857" w:rsidRPr="00E06CFD" w:rsidRDefault="009F7857" w:rsidP="006A4F5C">
      <w:pPr>
        <w:tabs>
          <w:tab w:val="left" w:pos="-720"/>
        </w:tabs>
        <w:ind w:right="-90"/>
        <w:jc w:val="both"/>
        <w:rPr>
          <w:szCs w:val="24"/>
        </w:rPr>
      </w:pPr>
    </w:p>
    <w:p w14:paraId="2FF55ECF" w14:textId="77777777" w:rsidR="009F7857" w:rsidRPr="00E25AC3" w:rsidRDefault="009F7857" w:rsidP="006A4F5C">
      <w:pPr>
        <w:pStyle w:val="Heading4"/>
        <w:ind w:right="-90"/>
        <w:rPr>
          <w:szCs w:val="24"/>
        </w:rPr>
      </w:pPr>
      <w:bookmarkStart w:id="56" w:name="_Toc439305518"/>
      <w:bookmarkStart w:id="57" w:name="_Toc439308755"/>
      <w:r w:rsidRPr="00E25AC3">
        <w:rPr>
          <w:szCs w:val="24"/>
        </w:rPr>
        <w:t>Evaluation Procedure</w:t>
      </w:r>
      <w:bookmarkEnd w:id="56"/>
      <w:bookmarkEnd w:id="57"/>
      <w:r w:rsidR="003E6486" w:rsidRPr="00E25AC3">
        <w:rPr>
          <w:szCs w:val="24"/>
        </w:rPr>
        <w:t xml:space="preserve"> and Frequency</w:t>
      </w:r>
    </w:p>
    <w:p w14:paraId="7342F659" w14:textId="32832F6F" w:rsidR="009F7857" w:rsidRPr="00E25AC3" w:rsidRDefault="009F7857" w:rsidP="006A4F5C">
      <w:pPr>
        <w:tabs>
          <w:tab w:val="left" w:pos="-720"/>
        </w:tabs>
        <w:ind w:right="-90"/>
        <w:jc w:val="both"/>
        <w:rPr>
          <w:szCs w:val="24"/>
        </w:rPr>
      </w:pPr>
      <w:r w:rsidRPr="00E25AC3">
        <w:rPr>
          <w:szCs w:val="24"/>
        </w:rPr>
        <w:t>Each Ph.D. student</w:t>
      </w:r>
      <w:r w:rsidR="000240D3" w:rsidRPr="00E25AC3">
        <w:rPr>
          <w:szCs w:val="24"/>
        </w:rPr>
        <w:t>’</w:t>
      </w:r>
      <w:r w:rsidRPr="00E25AC3">
        <w:rPr>
          <w:szCs w:val="24"/>
        </w:rPr>
        <w:t>s educational progress will be monitored continuously throughout his</w:t>
      </w:r>
      <w:r w:rsidR="00B7797C" w:rsidRPr="00E25AC3">
        <w:rPr>
          <w:szCs w:val="24"/>
        </w:rPr>
        <w:t>/</w:t>
      </w:r>
      <w:r w:rsidRPr="00E25AC3">
        <w:rPr>
          <w:szCs w:val="24"/>
        </w:rPr>
        <w:t>her program by faculty members who have direct contact with the student either through courses or teaching</w:t>
      </w:r>
      <w:r w:rsidR="00B7797C" w:rsidRPr="00E25AC3">
        <w:rPr>
          <w:szCs w:val="24"/>
        </w:rPr>
        <w:t>/</w:t>
      </w:r>
      <w:r w:rsidRPr="00E25AC3">
        <w:rPr>
          <w:szCs w:val="24"/>
        </w:rPr>
        <w:t>research assistantships</w:t>
      </w:r>
      <w:r w:rsidR="00E54C9F" w:rsidRPr="00E25AC3">
        <w:rPr>
          <w:szCs w:val="24"/>
        </w:rPr>
        <w:t xml:space="preserve">. </w:t>
      </w:r>
      <w:r w:rsidRPr="00E25AC3">
        <w:rPr>
          <w:szCs w:val="24"/>
        </w:rPr>
        <w:t xml:space="preserve">In addition, each student will </w:t>
      </w:r>
      <w:r w:rsidR="009313BB" w:rsidRPr="00E25AC3">
        <w:rPr>
          <w:szCs w:val="24"/>
        </w:rPr>
        <w:t xml:space="preserve">receive </w:t>
      </w:r>
      <w:r w:rsidRPr="00E25AC3">
        <w:rPr>
          <w:szCs w:val="24"/>
        </w:rPr>
        <w:t xml:space="preserve">an annual, formal review </w:t>
      </w:r>
      <w:r w:rsidR="002F0FAC">
        <w:rPr>
          <w:szCs w:val="24"/>
        </w:rPr>
        <w:t xml:space="preserve">to </w:t>
      </w:r>
      <w:r w:rsidRPr="00E25AC3">
        <w:rPr>
          <w:szCs w:val="24"/>
        </w:rPr>
        <w:t>assess his</w:t>
      </w:r>
      <w:r w:rsidR="00B7797C" w:rsidRPr="00E25AC3">
        <w:rPr>
          <w:szCs w:val="24"/>
        </w:rPr>
        <w:t>/</w:t>
      </w:r>
      <w:r w:rsidRPr="00E25AC3">
        <w:rPr>
          <w:szCs w:val="24"/>
        </w:rPr>
        <w:t xml:space="preserve">her performance to date. </w:t>
      </w:r>
      <w:r w:rsidR="0060670B" w:rsidRPr="00E25AC3">
        <w:rPr>
          <w:szCs w:val="24"/>
        </w:rPr>
        <w:t>F</w:t>
      </w:r>
      <w:r w:rsidR="00E46C78" w:rsidRPr="00E25AC3">
        <w:rPr>
          <w:szCs w:val="24"/>
        </w:rPr>
        <w:t>irst and second year student</w:t>
      </w:r>
      <w:r w:rsidR="003D4DD3" w:rsidRPr="00E25AC3">
        <w:rPr>
          <w:szCs w:val="24"/>
        </w:rPr>
        <w:t>s</w:t>
      </w:r>
      <w:r w:rsidR="00E46C78" w:rsidRPr="00E25AC3">
        <w:rPr>
          <w:szCs w:val="24"/>
        </w:rPr>
        <w:t xml:space="preserve"> will </w:t>
      </w:r>
      <w:r w:rsidR="003B5688" w:rsidRPr="00E25AC3">
        <w:rPr>
          <w:szCs w:val="24"/>
        </w:rPr>
        <w:t xml:space="preserve">also </w:t>
      </w:r>
      <w:r w:rsidR="00E46C78" w:rsidRPr="00E25AC3">
        <w:rPr>
          <w:szCs w:val="24"/>
        </w:rPr>
        <w:t xml:space="preserve">have </w:t>
      </w:r>
      <w:r w:rsidR="00B95055" w:rsidRPr="00E25AC3">
        <w:rPr>
          <w:szCs w:val="24"/>
        </w:rPr>
        <w:t xml:space="preserve">an informal review about their progress in coursework, assistantship, and submissions to academic conferences </w:t>
      </w:r>
      <w:r w:rsidR="00E46C78" w:rsidRPr="00E25AC3">
        <w:rPr>
          <w:szCs w:val="24"/>
        </w:rPr>
        <w:t xml:space="preserve">at the end of the </w:t>
      </w:r>
      <w:r w:rsidR="003B5688" w:rsidRPr="00E25AC3">
        <w:rPr>
          <w:szCs w:val="24"/>
        </w:rPr>
        <w:t>fall</w:t>
      </w:r>
      <w:r w:rsidR="00E46C78" w:rsidRPr="00E25AC3">
        <w:rPr>
          <w:szCs w:val="24"/>
        </w:rPr>
        <w:t xml:space="preserve"> semester. </w:t>
      </w:r>
      <w:r w:rsidRPr="00E25AC3">
        <w:rPr>
          <w:szCs w:val="24"/>
        </w:rPr>
        <w:t xml:space="preserve">This process will include the </w:t>
      </w:r>
      <w:r w:rsidR="00D6059D" w:rsidRPr="00E25AC3">
        <w:rPr>
          <w:szCs w:val="24"/>
        </w:rPr>
        <w:t>D</w:t>
      </w:r>
      <w:r w:rsidRPr="00E25AC3">
        <w:rPr>
          <w:szCs w:val="24"/>
        </w:rPr>
        <w:t xml:space="preserve">epartment </w:t>
      </w:r>
      <w:r w:rsidR="0079298A">
        <w:rPr>
          <w:szCs w:val="24"/>
        </w:rPr>
        <w:t>H</w:t>
      </w:r>
      <w:r w:rsidR="008B7C07">
        <w:rPr>
          <w:szCs w:val="24"/>
        </w:rPr>
        <w:t>e</w:t>
      </w:r>
      <w:r w:rsidR="0079298A">
        <w:rPr>
          <w:szCs w:val="24"/>
        </w:rPr>
        <w:t>ad</w:t>
      </w:r>
      <w:r w:rsidRPr="00E25AC3">
        <w:rPr>
          <w:szCs w:val="24"/>
        </w:rPr>
        <w:t xml:space="preserve">, the </w:t>
      </w:r>
      <w:r w:rsidR="00DB5160">
        <w:rPr>
          <w:szCs w:val="24"/>
        </w:rPr>
        <w:t>SEO</w:t>
      </w:r>
      <w:r w:rsidR="00D6059D" w:rsidRPr="00E25AC3">
        <w:rPr>
          <w:szCs w:val="24"/>
        </w:rPr>
        <w:t xml:space="preserve"> </w:t>
      </w:r>
      <w:r w:rsidR="00C02BDD" w:rsidRPr="00E25AC3">
        <w:rPr>
          <w:szCs w:val="24"/>
        </w:rPr>
        <w:t>Ph.D. Program D</w:t>
      </w:r>
      <w:r w:rsidRPr="00E25AC3">
        <w:rPr>
          <w:szCs w:val="24"/>
        </w:rPr>
        <w:t>irector</w:t>
      </w:r>
      <w:r w:rsidR="009313BB" w:rsidRPr="00E25AC3">
        <w:rPr>
          <w:szCs w:val="24"/>
        </w:rPr>
        <w:t>,</w:t>
      </w:r>
      <w:r w:rsidRPr="00E25AC3">
        <w:rPr>
          <w:szCs w:val="24"/>
        </w:rPr>
        <w:t xml:space="preserve"> and all other faculty involved in the doctoral program. It will proceed in </w:t>
      </w:r>
      <w:r w:rsidR="002F0FAC">
        <w:rPr>
          <w:szCs w:val="24"/>
        </w:rPr>
        <w:t>four</w:t>
      </w:r>
      <w:r w:rsidR="002F0FAC" w:rsidRPr="00E25AC3">
        <w:rPr>
          <w:szCs w:val="24"/>
        </w:rPr>
        <w:t xml:space="preserve"> </w:t>
      </w:r>
      <w:r w:rsidRPr="00E25AC3">
        <w:rPr>
          <w:szCs w:val="24"/>
        </w:rPr>
        <w:t>steps.</w:t>
      </w:r>
    </w:p>
    <w:p w14:paraId="6AF1BBA6" w14:textId="77777777" w:rsidR="009F7857" w:rsidRPr="00E25AC3" w:rsidRDefault="009F7857" w:rsidP="006A4F5C">
      <w:pPr>
        <w:tabs>
          <w:tab w:val="left" w:pos="-720"/>
        </w:tabs>
        <w:ind w:right="-90"/>
        <w:jc w:val="both"/>
        <w:rPr>
          <w:szCs w:val="24"/>
        </w:rPr>
      </w:pPr>
    </w:p>
    <w:p w14:paraId="56B8D14E" w14:textId="7F3E4510" w:rsidR="009F7857" w:rsidRPr="00E25AC3" w:rsidRDefault="009F7857" w:rsidP="006A4F5C">
      <w:pPr>
        <w:tabs>
          <w:tab w:val="left" w:pos="-720"/>
        </w:tabs>
        <w:ind w:right="-90"/>
        <w:jc w:val="both"/>
        <w:rPr>
          <w:szCs w:val="24"/>
        </w:rPr>
      </w:pPr>
      <w:r w:rsidRPr="00E25AC3">
        <w:rPr>
          <w:szCs w:val="24"/>
        </w:rPr>
        <w:t>First, each student will be asked to complete a self</w:t>
      </w:r>
      <w:r w:rsidR="00D6059D" w:rsidRPr="00E25AC3">
        <w:rPr>
          <w:szCs w:val="24"/>
        </w:rPr>
        <w:t>-</w:t>
      </w:r>
      <w:r w:rsidRPr="00E25AC3">
        <w:rPr>
          <w:szCs w:val="24"/>
        </w:rPr>
        <w:t>evaluation survey designed to measure his</w:t>
      </w:r>
      <w:r w:rsidR="00B7797C" w:rsidRPr="00E25AC3">
        <w:rPr>
          <w:szCs w:val="24"/>
        </w:rPr>
        <w:t>/</w:t>
      </w:r>
      <w:r w:rsidRPr="00E25AC3">
        <w:rPr>
          <w:szCs w:val="24"/>
        </w:rPr>
        <w:t>her educational accomplishments and activities and to provide the faculty with a more complete picture of his</w:t>
      </w:r>
      <w:r w:rsidR="00B7797C" w:rsidRPr="00E25AC3">
        <w:rPr>
          <w:szCs w:val="24"/>
        </w:rPr>
        <w:t>/</w:t>
      </w:r>
      <w:r w:rsidRPr="00E25AC3">
        <w:rPr>
          <w:szCs w:val="24"/>
        </w:rPr>
        <w:t>her progress.</w:t>
      </w:r>
      <w:r w:rsidR="006262D2">
        <w:rPr>
          <w:szCs w:val="24"/>
        </w:rPr>
        <w:t xml:space="preserve"> This may include more than a course progress report and up-to-date CV.</w:t>
      </w:r>
    </w:p>
    <w:p w14:paraId="0B427CE0" w14:textId="77777777" w:rsidR="009F7857" w:rsidRPr="00E25AC3" w:rsidRDefault="009F7857" w:rsidP="006A4F5C">
      <w:pPr>
        <w:tabs>
          <w:tab w:val="left" w:pos="-720"/>
        </w:tabs>
        <w:ind w:right="-90"/>
        <w:jc w:val="both"/>
        <w:rPr>
          <w:szCs w:val="24"/>
        </w:rPr>
      </w:pPr>
    </w:p>
    <w:p w14:paraId="22209628" w14:textId="77777777" w:rsidR="002F0FAC" w:rsidRDefault="009F7857" w:rsidP="006A4F5C">
      <w:pPr>
        <w:tabs>
          <w:tab w:val="left" w:pos="-720"/>
        </w:tabs>
        <w:ind w:right="-90"/>
        <w:jc w:val="both"/>
        <w:rPr>
          <w:szCs w:val="24"/>
        </w:rPr>
      </w:pPr>
      <w:r w:rsidRPr="00E25AC3">
        <w:rPr>
          <w:szCs w:val="24"/>
        </w:rPr>
        <w:t xml:space="preserve">Second, the faculty </w:t>
      </w:r>
      <w:r w:rsidR="002F0FAC">
        <w:rPr>
          <w:szCs w:val="24"/>
        </w:rPr>
        <w:t xml:space="preserve">will evaluate each student’s progress, either via electronic means (e.g., email, electronic surveys) or in-person meetings. The faculty will evaluate each student based on their interaction with the student, as a graduate research assistant, co-author, student in their seminar, or other relevant program activity. </w:t>
      </w:r>
    </w:p>
    <w:p w14:paraId="7BE80AC6" w14:textId="77777777" w:rsidR="002F0FAC" w:rsidRDefault="002F0FAC" w:rsidP="006A4F5C">
      <w:pPr>
        <w:tabs>
          <w:tab w:val="left" w:pos="-720"/>
        </w:tabs>
        <w:ind w:right="-90"/>
        <w:jc w:val="both"/>
        <w:rPr>
          <w:szCs w:val="24"/>
        </w:rPr>
      </w:pPr>
    </w:p>
    <w:p w14:paraId="10BD4132" w14:textId="5C5DB543" w:rsidR="009F7857" w:rsidRPr="00E25AC3" w:rsidRDefault="002F0FAC" w:rsidP="006A4F5C">
      <w:pPr>
        <w:tabs>
          <w:tab w:val="left" w:pos="-720"/>
        </w:tabs>
        <w:ind w:right="-90"/>
        <w:jc w:val="both"/>
        <w:rPr>
          <w:szCs w:val="24"/>
        </w:rPr>
      </w:pPr>
      <w:r>
        <w:rPr>
          <w:szCs w:val="24"/>
        </w:rPr>
        <w:t>Third, the Ph.D. Program Director will</w:t>
      </w:r>
      <w:r w:rsidR="009F7857" w:rsidRPr="00E25AC3">
        <w:rPr>
          <w:szCs w:val="24"/>
        </w:rPr>
        <w:t xml:space="preserve"> consider each student</w:t>
      </w:r>
      <w:r w:rsidR="00D6059D" w:rsidRPr="00E25AC3">
        <w:rPr>
          <w:szCs w:val="24"/>
        </w:rPr>
        <w:t>’</w:t>
      </w:r>
      <w:r w:rsidR="009F7857" w:rsidRPr="00E25AC3">
        <w:rPr>
          <w:szCs w:val="24"/>
        </w:rPr>
        <w:t xml:space="preserve">s progress based upon a) the evaluations of </w:t>
      </w:r>
      <w:r w:rsidR="00542DBC">
        <w:rPr>
          <w:szCs w:val="24"/>
        </w:rPr>
        <w:t>SEO</w:t>
      </w:r>
      <w:r w:rsidR="00365F0A" w:rsidRPr="00E25AC3">
        <w:rPr>
          <w:szCs w:val="24"/>
        </w:rPr>
        <w:t xml:space="preserve"> </w:t>
      </w:r>
      <w:r w:rsidR="009F7857" w:rsidRPr="00E25AC3">
        <w:rPr>
          <w:szCs w:val="24"/>
        </w:rPr>
        <w:t>faculty with whom the student has worked</w:t>
      </w:r>
      <w:r w:rsidR="00331F66" w:rsidRPr="00E25AC3">
        <w:rPr>
          <w:szCs w:val="24"/>
        </w:rPr>
        <w:t xml:space="preserve"> on their research assistantship</w:t>
      </w:r>
      <w:r w:rsidR="009F7857" w:rsidRPr="00E25AC3">
        <w:rPr>
          <w:szCs w:val="24"/>
        </w:rPr>
        <w:t>, b) the student</w:t>
      </w:r>
      <w:r w:rsidR="00D6059D" w:rsidRPr="00E25AC3">
        <w:rPr>
          <w:szCs w:val="24"/>
        </w:rPr>
        <w:t>’</w:t>
      </w:r>
      <w:r w:rsidR="009F7857" w:rsidRPr="00E25AC3">
        <w:rPr>
          <w:szCs w:val="24"/>
        </w:rPr>
        <w:t>s academic performance throughout the academic year, and c) the student</w:t>
      </w:r>
      <w:r w:rsidR="00D6059D" w:rsidRPr="00E25AC3">
        <w:rPr>
          <w:szCs w:val="24"/>
        </w:rPr>
        <w:t>’</w:t>
      </w:r>
      <w:r w:rsidR="009F7857" w:rsidRPr="00E25AC3">
        <w:rPr>
          <w:szCs w:val="24"/>
        </w:rPr>
        <w:t>s self</w:t>
      </w:r>
      <w:r w:rsidR="00D6059D" w:rsidRPr="00E25AC3">
        <w:rPr>
          <w:szCs w:val="24"/>
        </w:rPr>
        <w:t>-</w:t>
      </w:r>
      <w:r w:rsidR="009F7857" w:rsidRPr="00E25AC3">
        <w:rPr>
          <w:szCs w:val="24"/>
        </w:rPr>
        <w:t xml:space="preserve">evaluation. </w:t>
      </w:r>
      <w:r w:rsidR="00D6059D" w:rsidRPr="00E25AC3">
        <w:rPr>
          <w:szCs w:val="24"/>
        </w:rPr>
        <w:t>T</w:t>
      </w:r>
      <w:r w:rsidR="009F7857" w:rsidRPr="00E25AC3">
        <w:rPr>
          <w:szCs w:val="24"/>
        </w:rPr>
        <w:t>he result of this formal evaluation</w:t>
      </w:r>
      <w:r w:rsidR="00E05DD7" w:rsidRPr="00E25AC3">
        <w:rPr>
          <w:szCs w:val="24"/>
        </w:rPr>
        <w:t xml:space="preserve"> </w:t>
      </w:r>
      <w:r w:rsidR="00D6059D" w:rsidRPr="00E25AC3">
        <w:rPr>
          <w:szCs w:val="24"/>
        </w:rPr>
        <w:t xml:space="preserve">is </w:t>
      </w:r>
      <w:r w:rsidR="009F7857" w:rsidRPr="00E25AC3">
        <w:rPr>
          <w:szCs w:val="24"/>
        </w:rPr>
        <w:t>an assessment of the student</w:t>
      </w:r>
      <w:r w:rsidR="00D6059D" w:rsidRPr="00E25AC3">
        <w:rPr>
          <w:szCs w:val="24"/>
        </w:rPr>
        <w:t>’</w:t>
      </w:r>
      <w:r w:rsidR="009F7857" w:rsidRPr="00E25AC3">
        <w:rPr>
          <w:szCs w:val="24"/>
        </w:rPr>
        <w:t>s progress in the program and specific recommendations with respect to future management of the student</w:t>
      </w:r>
      <w:r w:rsidR="00D6059D" w:rsidRPr="00E25AC3">
        <w:rPr>
          <w:szCs w:val="24"/>
        </w:rPr>
        <w:t>’</w:t>
      </w:r>
      <w:r w:rsidR="009F7857" w:rsidRPr="00E25AC3">
        <w:rPr>
          <w:szCs w:val="24"/>
        </w:rPr>
        <w:t xml:space="preserve">s program. </w:t>
      </w:r>
      <w:r>
        <w:rPr>
          <w:szCs w:val="24"/>
        </w:rPr>
        <w:t>If necessary, the faculty will meet to develop the formal evaluation.</w:t>
      </w:r>
    </w:p>
    <w:p w14:paraId="477AC7E5" w14:textId="77777777" w:rsidR="009F7857" w:rsidRPr="00E25AC3" w:rsidRDefault="009F7857" w:rsidP="006A4F5C">
      <w:pPr>
        <w:tabs>
          <w:tab w:val="left" w:pos="-720"/>
        </w:tabs>
        <w:ind w:right="-90"/>
        <w:jc w:val="both"/>
        <w:rPr>
          <w:szCs w:val="24"/>
        </w:rPr>
      </w:pPr>
    </w:p>
    <w:p w14:paraId="4C5386E4" w14:textId="044DAA3F" w:rsidR="009F7857" w:rsidRPr="00E25AC3" w:rsidRDefault="009F7857" w:rsidP="006A4F5C">
      <w:pPr>
        <w:tabs>
          <w:tab w:val="left" w:pos="-720"/>
        </w:tabs>
        <w:ind w:right="-90"/>
        <w:jc w:val="both"/>
        <w:rPr>
          <w:szCs w:val="24"/>
        </w:rPr>
      </w:pPr>
      <w:r w:rsidRPr="00E25AC3">
        <w:rPr>
          <w:szCs w:val="24"/>
        </w:rPr>
        <w:t xml:space="preserve">Finally, these recommendations will be conveyed to </w:t>
      </w:r>
      <w:r w:rsidR="00B95055" w:rsidRPr="00E25AC3">
        <w:rPr>
          <w:szCs w:val="24"/>
        </w:rPr>
        <w:t>all</w:t>
      </w:r>
      <w:r w:rsidRPr="00E25AC3">
        <w:rPr>
          <w:szCs w:val="24"/>
        </w:rPr>
        <w:t xml:space="preserve"> </w:t>
      </w:r>
      <w:r w:rsidR="00656E1E" w:rsidRPr="00E25AC3">
        <w:rPr>
          <w:szCs w:val="24"/>
        </w:rPr>
        <w:t>students</w:t>
      </w:r>
      <w:r w:rsidRPr="00E25AC3">
        <w:rPr>
          <w:szCs w:val="24"/>
        </w:rPr>
        <w:t xml:space="preserve"> in </w:t>
      </w:r>
      <w:r w:rsidR="00A77EE3" w:rsidRPr="00E25AC3">
        <w:rPr>
          <w:szCs w:val="24"/>
        </w:rPr>
        <w:t xml:space="preserve">writing </w:t>
      </w:r>
      <w:r w:rsidR="00365F0A" w:rsidRPr="00E25AC3">
        <w:rPr>
          <w:szCs w:val="24"/>
        </w:rPr>
        <w:t>before the beginning of each academic</w:t>
      </w:r>
      <w:r w:rsidR="00A77EE3" w:rsidRPr="00E25AC3">
        <w:rPr>
          <w:szCs w:val="24"/>
        </w:rPr>
        <w:t xml:space="preserve"> year</w:t>
      </w:r>
      <w:r w:rsidR="0079298A">
        <w:rPr>
          <w:szCs w:val="24"/>
        </w:rPr>
        <w:t xml:space="preserve"> (</w:t>
      </w:r>
      <w:r w:rsidR="00331F66" w:rsidRPr="00E25AC3">
        <w:rPr>
          <w:szCs w:val="24"/>
        </w:rPr>
        <w:t>by July 31</w:t>
      </w:r>
      <w:r w:rsidR="00331F66" w:rsidRPr="0079298A">
        <w:rPr>
          <w:szCs w:val="24"/>
          <w:vertAlign w:val="superscript"/>
        </w:rPr>
        <w:t>st</w:t>
      </w:r>
      <w:r w:rsidR="0079298A">
        <w:rPr>
          <w:szCs w:val="24"/>
        </w:rPr>
        <w:t>)</w:t>
      </w:r>
      <w:r w:rsidR="00A77EE3" w:rsidRPr="00E25AC3">
        <w:rPr>
          <w:szCs w:val="24"/>
        </w:rPr>
        <w:t xml:space="preserve">. </w:t>
      </w:r>
      <w:r w:rsidR="003D4DD3" w:rsidRPr="00E25AC3">
        <w:rPr>
          <w:szCs w:val="24"/>
        </w:rPr>
        <w:t xml:space="preserve"> The </w:t>
      </w:r>
      <w:r w:rsidR="00B95055" w:rsidRPr="00E25AC3">
        <w:rPr>
          <w:szCs w:val="24"/>
        </w:rPr>
        <w:t xml:space="preserve">additional </w:t>
      </w:r>
      <w:proofErr w:type="gramStart"/>
      <w:r w:rsidR="003D4DD3" w:rsidRPr="00E25AC3">
        <w:rPr>
          <w:szCs w:val="24"/>
        </w:rPr>
        <w:t>first</w:t>
      </w:r>
      <w:r w:rsidR="007E4E54">
        <w:rPr>
          <w:szCs w:val="24"/>
        </w:rPr>
        <w:t xml:space="preserve"> </w:t>
      </w:r>
      <w:r w:rsidR="003D4DD3" w:rsidRPr="00E25AC3">
        <w:rPr>
          <w:szCs w:val="24"/>
        </w:rPr>
        <w:t>and second year</w:t>
      </w:r>
      <w:proofErr w:type="gramEnd"/>
      <w:r w:rsidR="003D4DD3" w:rsidRPr="00E25AC3">
        <w:rPr>
          <w:szCs w:val="24"/>
        </w:rPr>
        <w:t xml:space="preserve"> student inform</w:t>
      </w:r>
      <w:r w:rsidR="00B95055" w:rsidRPr="00E25AC3">
        <w:rPr>
          <w:szCs w:val="24"/>
        </w:rPr>
        <w:t xml:space="preserve">al reviews will </w:t>
      </w:r>
      <w:r w:rsidR="007B28FC">
        <w:rPr>
          <w:szCs w:val="24"/>
        </w:rPr>
        <w:t xml:space="preserve">typically </w:t>
      </w:r>
      <w:r w:rsidR="00B95055" w:rsidRPr="00E25AC3">
        <w:rPr>
          <w:szCs w:val="24"/>
        </w:rPr>
        <w:t>be conducted no</w:t>
      </w:r>
      <w:r w:rsidR="003D4DD3" w:rsidRPr="00E25AC3">
        <w:rPr>
          <w:szCs w:val="24"/>
        </w:rPr>
        <w:t xml:space="preserve"> later than </w:t>
      </w:r>
      <w:r w:rsidR="0079298A">
        <w:rPr>
          <w:szCs w:val="24"/>
        </w:rPr>
        <w:t>January 1st</w:t>
      </w:r>
      <w:r w:rsidR="003D4DD3" w:rsidRPr="00E25AC3">
        <w:rPr>
          <w:szCs w:val="24"/>
        </w:rPr>
        <w:t xml:space="preserve"> of each year. </w:t>
      </w:r>
    </w:p>
    <w:p w14:paraId="7DBDFA62" w14:textId="77777777" w:rsidR="007E4E54" w:rsidRDefault="007E4E54" w:rsidP="006A4F5C">
      <w:pPr>
        <w:tabs>
          <w:tab w:val="left" w:pos="-720"/>
        </w:tabs>
        <w:ind w:right="-90"/>
        <w:jc w:val="both"/>
        <w:rPr>
          <w:b/>
          <w:szCs w:val="24"/>
        </w:rPr>
      </w:pPr>
    </w:p>
    <w:p w14:paraId="055B328F" w14:textId="507398E9" w:rsidR="003E6486" w:rsidRPr="00E25AC3" w:rsidRDefault="003E6486" w:rsidP="006A4F5C">
      <w:pPr>
        <w:tabs>
          <w:tab w:val="left" w:pos="-720"/>
        </w:tabs>
        <w:ind w:right="-90"/>
        <w:jc w:val="both"/>
        <w:rPr>
          <w:b/>
          <w:szCs w:val="24"/>
        </w:rPr>
      </w:pPr>
      <w:r w:rsidRPr="00E25AC3">
        <w:rPr>
          <w:b/>
          <w:szCs w:val="24"/>
        </w:rPr>
        <w:t>Procedure for Removal of Incomplete</w:t>
      </w:r>
    </w:p>
    <w:p w14:paraId="16AF4762" w14:textId="6682CED1" w:rsidR="003E6486" w:rsidRPr="00E25AC3" w:rsidRDefault="003E6486" w:rsidP="006A4F5C">
      <w:pPr>
        <w:tabs>
          <w:tab w:val="left" w:pos="-720"/>
        </w:tabs>
        <w:ind w:right="-90"/>
        <w:jc w:val="both"/>
        <w:rPr>
          <w:szCs w:val="24"/>
        </w:rPr>
      </w:pPr>
      <w:r w:rsidRPr="00E25AC3">
        <w:rPr>
          <w:szCs w:val="24"/>
        </w:rPr>
        <w:t xml:space="preserve">All incompletes should be removed by </w:t>
      </w:r>
      <w:r w:rsidR="00331F66" w:rsidRPr="00E25AC3">
        <w:rPr>
          <w:szCs w:val="24"/>
        </w:rPr>
        <w:t xml:space="preserve">three weeks </w:t>
      </w:r>
      <w:r w:rsidRPr="00E25AC3">
        <w:rPr>
          <w:szCs w:val="24"/>
        </w:rPr>
        <w:t xml:space="preserve">after the end of the course. Any coursework remaining in a state of incomplete will be noted in the annual evaluation. </w:t>
      </w:r>
      <w:r w:rsidR="0079298A">
        <w:rPr>
          <w:szCs w:val="24"/>
        </w:rPr>
        <w:t>For an incomplete course, a</w:t>
      </w:r>
      <w:r w:rsidRPr="00E25AC3">
        <w:rPr>
          <w:szCs w:val="24"/>
        </w:rPr>
        <w:t xml:space="preserve">fter </w:t>
      </w:r>
      <w:r w:rsidR="0079298A">
        <w:rPr>
          <w:szCs w:val="24"/>
        </w:rPr>
        <w:t>the</w:t>
      </w:r>
      <w:r w:rsidRPr="00E25AC3">
        <w:rPr>
          <w:szCs w:val="24"/>
        </w:rPr>
        <w:t xml:space="preserve"> course is finished, </w:t>
      </w:r>
      <w:r w:rsidR="00542DBC">
        <w:rPr>
          <w:szCs w:val="24"/>
        </w:rPr>
        <w:t>SEO</w:t>
      </w:r>
      <w:r w:rsidRPr="00E25AC3">
        <w:rPr>
          <w:szCs w:val="24"/>
        </w:rPr>
        <w:t xml:space="preserve"> Ph.D. students and faculty members should put in writing what is required to complete the course. This communication should be rel</w:t>
      </w:r>
      <w:r w:rsidR="0079298A">
        <w:rPr>
          <w:szCs w:val="24"/>
        </w:rPr>
        <w:t>aye</w:t>
      </w:r>
      <w:r w:rsidRPr="00E25AC3">
        <w:rPr>
          <w:szCs w:val="24"/>
        </w:rPr>
        <w:t xml:space="preserve">d to the </w:t>
      </w:r>
      <w:r w:rsidR="00542DBC">
        <w:rPr>
          <w:szCs w:val="24"/>
        </w:rPr>
        <w:t>SEO</w:t>
      </w:r>
      <w:r w:rsidRPr="00E25AC3">
        <w:rPr>
          <w:szCs w:val="24"/>
        </w:rPr>
        <w:t xml:space="preserve"> Ph.D. </w:t>
      </w:r>
      <w:r w:rsidR="00217A06">
        <w:rPr>
          <w:szCs w:val="24"/>
        </w:rPr>
        <w:t xml:space="preserve">Program </w:t>
      </w:r>
      <w:r w:rsidRPr="00E25AC3">
        <w:rPr>
          <w:szCs w:val="24"/>
        </w:rPr>
        <w:t>Director. Any coursework remaining in an “incomplete” status beyond one year becomes an F.</w:t>
      </w:r>
    </w:p>
    <w:p w14:paraId="5D522D40" w14:textId="77777777" w:rsidR="003E6486" w:rsidRPr="00E25AC3" w:rsidRDefault="003E6486" w:rsidP="006A4F5C">
      <w:pPr>
        <w:tabs>
          <w:tab w:val="left" w:pos="-720"/>
        </w:tabs>
        <w:ind w:right="-90"/>
        <w:jc w:val="both"/>
        <w:rPr>
          <w:szCs w:val="24"/>
        </w:rPr>
      </w:pPr>
    </w:p>
    <w:p w14:paraId="22723FC8" w14:textId="77777777" w:rsidR="000A7F40" w:rsidRDefault="000A7F40" w:rsidP="006A4F5C">
      <w:pPr>
        <w:tabs>
          <w:tab w:val="left" w:pos="-720"/>
        </w:tabs>
        <w:ind w:right="-90"/>
        <w:jc w:val="both"/>
        <w:rPr>
          <w:b/>
          <w:szCs w:val="24"/>
        </w:rPr>
      </w:pPr>
    </w:p>
    <w:p w14:paraId="382AD0AA" w14:textId="77777777" w:rsidR="000A7F40" w:rsidRDefault="000A7F40" w:rsidP="006A4F5C">
      <w:pPr>
        <w:tabs>
          <w:tab w:val="left" w:pos="-720"/>
        </w:tabs>
        <w:ind w:right="-90"/>
        <w:jc w:val="both"/>
        <w:rPr>
          <w:b/>
          <w:szCs w:val="24"/>
        </w:rPr>
      </w:pPr>
    </w:p>
    <w:p w14:paraId="349EE85C" w14:textId="1405A8D6" w:rsidR="004F0E87" w:rsidRPr="00E25AC3" w:rsidRDefault="004F0E87" w:rsidP="006A4F5C">
      <w:pPr>
        <w:tabs>
          <w:tab w:val="left" w:pos="-720"/>
        </w:tabs>
        <w:ind w:right="-90"/>
        <w:jc w:val="both"/>
        <w:rPr>
          <w:b/>
          <w:szCs w:val="24"/>
        </w:rPr>
      </w:pPr>
      <w:r w:rsidRPr="00E25AC3">
        <w:rPr>
          <w:b/>
          <w:szCs w:val="24"/>
        </w:rPr>
        <w:lastRenderedPageBreak/>
        <w:t xml:space="preserve">Adequate Progress toward Degree </w:t>
      </w:r>
    </w:p>
    <w:p w14:paraId="4F44F1C7" w14:textId="7ED252D1" w:rsidR="004F0E87" w:rsidRPr="00E25AC3" w:rsidRDefault="004F0E87" w:rsidP="006A4F5C">
      <w:pPr>
        <w:tabs>
          <w:tab w:val="left" w:pos="-720"/>
        </w:tabs>
        <w:ind w:right="-90"/>
        <w:jc w:val="both"/>
        <w:rPr>
          <w:szCs w:val="24"/>
        </w:rPr>
      </w:pPr>
      <w:r w:rsidRPr="00E25AC3">
        <w:rPr>
          <w:szCs w:val="24"/>
        </w:rPr>
        <w:t xml:space="preserve">Adequate progress toward an </w:t>
      </w:r>
      <w:r w:rsidR="00542DBC">
        <w:rPr>
          <w:szCs w:val="24"/>
        </w:rPr>
        <w:t>SEO</w:t>
      </w:r>
      <w:r w:rsidRPr="00E25AC3">
        <w:rPr>
          <w:szCs w:val="24"/>
        </w:rPr>
        <w:t xml:space="preserve"> Ph.D. degree is gauged by meeting the benchmarks for continued assistantship funding. After the first year, a summer research project is undertaken</w:t>
      </w:r>
      <w:r w:rsidR="00B35EAC" w:rsidRPr="00E25AC3">
        <w:rPr>
          <w:szCs w:val="24"/>
        </w:rPr>
        <w:t xml:space="preserve">. The </w:t>
      </w:r>
      <w:r w:rsidR="00331F66" w:rsidRPr="00E25AC3">
        <w:rPr>
          <w:szCs w:val="24"/>
        </w:rPr>
        <w:t xml:space="preserve">summer research project and all </w:t>
      </w:r>
      <w:r w:rsidR="00542DBC">
        <w:rPr>
          <w:szCs w:val="24"/>
        </w:rPr>
        <w:t>SEO</w:t>
      </w:r>
      <w:r w:rsidR="00331F66" w:rsidRPr="00E25AC3">
        <w:rPr>
          <w:szCs w:val="24"/>
        </w:rPr>
        <w:t xml:space="preserve"> coursework must be completed before a student can sit for comprehensive exams</w:t>
      </w:r>
      <w:r w:rsidRPr="00E25AC3">
        <w:rPr>
          <w:szCs w:val="24"/>
        </w:rPr>
        <w:t>. After the second year (</w:t>
      </w:r>
      <w:r w:rsidR="00424E56">
        <w:rPr>
          <w:szCs w:val="24"/>
        </w:rPr>
        <w:t>in May or early June</w:t>
      </w:r>
      <w:r w:rsidRPr="00E25AC3">
        <w:rPr>
          <w:szCs w:val="24"/>
        </w:rPr>
        <w:t xml:space="preserve">), comprehensive exams are taken. </w:t>
      </w:r>
      <w:r w:rsidR="0057422E">
        <w:rPr>
          <w:szCs w:val="24"/>
        </w:rPr>
        <w:t>During</w:t>
      </w:r>
      <w:r w:rsidRPr="00E25AC3">
        <w:rPr>
          <w:szCs w:val="24"/>
        </w:rPr>
        <w:t xml:space="preserve"> the third year (preferably </w:t>
      </w:r>
      <w:r w:rsidR="00683151">
        <w:rPr>
          <w:szCs w:val="24"/>
        </w:rPr>
        <w:t>before the end of</w:t>
      </w:r>
      <w:r w:rsidRPr="00E25AC3">
        <w:rPr>
          <w:szCs w:val="24"/>
        </w:rPr>
        <w:t xml:space="preserve"> </w:t>
      </w:r>
      <w:r w:rsidR="0057422E">
        <w:rPr>
          <w:szCs w:val="24"/>
        </w:rPr>
        <w:t>April</w:t>
      </w:r>
      <w:r w:rsidR="00D50D91">
        <w:rPr>
          <w:szCs w:val="24"/>
        </w:rPr>
        <w:t>)</w:t>
      </w:r>
      <w:r w:rsidRPr="00E25AC3">
        <w:rPr>
          <w:szCs w:val="24"/>
        </w:rPr>
        <w:t xml:space="preserve">, the dissertation proposal is defended. </w:t>
      </w:r>
      <w:r w:rsidR="002264EA" w:rsidRPr="00E25AC3">
        <w:rPr>
          <w:szCs w:val="24"/>
        </w:rPr>
        <w:t>During</w:t>
      </w:r>
      <w:r w:rsidRPr="00E25AC3">
        <w:rPr>
          <w:szCs w:val="24"/>
        </w:rPr>
        <w:t xml:space="preserve"> the fo</w:t>
      </w:r>
      <w:r w:rsidR="002264EA" w:rsidRPr="00E25AC3">
        <w:rPr>
          <w:szCs w:val="24"/>
        </w:rPr>
        <w:t>u</w:t>
      </w:r>
      <w:r w:rsidRPr="00E25AC3">
        <w:rPr>
          <w:szCs w:val="24"/>
        </w:rPr>
        <w:t xml:space="preserve">rth </w:t>
      </w:r>
      <w:r w:rsidR="000A7F40">
        <w:rPr>
          <w:szCs w:val="24"/>
        </w:rPr>
        <w:t xml:space="preserve">or fifth </w:t>
      </w:r>
      <w:r w:rsidRPr="00E25AC3">
        <w:rPr>
          <w:szCs w:val="24"/>
        </w:rPr>
        <w:t>year, the dissertation is defended</w:t>
      </w:r>
      <w:r w:rsidR="00331F66" w:rsidRPr="00E25AC3">
        <w:rPr>
          <w:szCs w:val="24"/>
        </w:rPr>
        <w:t xml:space="preserve"> and the student is credentialed</w:t>
      </w:r>
      <w:r w:rsidR="002E482F" w:rsidRPr="00E25AC3">
        <w:rPr>
          <w:szCs w:val="24"/>
        </w:rPr>
        <w:t xml:space="preserve">. A fifth year should be expected. </w:t>
      </w:r>
      <w:r w:rsidR="00BB7BEF">
        <w:rPr>
          <w:szCs w:val="24"/>
        </w:rPr>
        <w:t xml:space="preserve">Appendix </w:t>
      </w:r>
      <w:r w:rsidR="006C2656">
        <w:rPr>
          <w:szCs w:val="24"/>
        </w:rPr>
        <w:t>A</w:t>
      </w:r>
      <w:r w:rsidR="00BB7BEF">
        <w:rPr>
          <w:szCs w:val="24"/>
        </w:rPr>
        <w:t xml:space="preserve"> summarize</w:t>
      </w:r>
      <w:r w:rsidR="00EB71D8">
        <w:rPr>
          <w:szCs w:val="24"/>
        </w:rPr>
        <w:t>s</w:t>
      </w:r>
      <w:r w:rsidR="00BB7BEF">
        <w:rPr>
          <w:szCs w:val="24"/>
        </w:rPr>
        <w:t xml:space="preserve"> the key milestones for adequate progress.</w:t>
      </w:r>
    </w:p>
    <w:p w14:paraId="22FC4FC3" w14:textId="77777777" w:rsidR="004F0E87" w:rsidRPr="00E25AC3" w:rsidRDefault="004F0E87" w:rsidP="006A4F5C">
      <w:pPr>
        <w:tabs>
          <w:tab w:val="left" w:pos="-720"/>
        </w:tabs>
        <w:ind w:right="-90"/>
        <w:jc w:val="both"/>
        <w:rPr>
          <w:szCs w:val="24"/>
        </w:rPr>
      </w:pPr>
    </w:p>
    <w:p w14:paraId="448CB7F8" w14:textId="77777777" w:rsidR="004F0E87" w:rsidRPr="00E25AC3" w:rsidRDefault="004F0E87" w:rsidP="006A4F5C">
      <w:pPr>
        <w:tabs>
          <w:tab w:val="left" w:pos="-720"/>
        </w:tabs>
        <w:ind w:right="-90"/>
        <w:jc w:val="both"/>
        <w:rPr>
          <w:b/>
          <w:szCs w:val="24"/>
        </w:rPr>
      </w:pPr>
      <w:r w:rsidRPr="00E25AC3">
        <w:rPr>
          <w:b/>
          <w:szCs w:val="24"/>
        </w:rPr>
        <w:t>Terms of Probation</w:t>
      </w:r>
    </w:p>
    <w:p w14:paraId="24C98680" w14:textId="2F28A995" w:rsidR="003D1B1B" w:rsidRPr="00E25AC3" w:rsidRDefault="004F0E87" w:rsidP="006A4F5C">
      <w:pPr>
        <w:tabs>
          <w:tab w:val="left" w:pos="-720"/>
        </w:tabs>
        <w:ind w:right="-90"/>
        <w:jc w:val="both"/>
        <w:rPr>
          <w:szCs w:val="24"/>
        </w:rPr>
      </w:pPr>
      <w:r w:rsidRPr="00E25AC3">
        <w:rPr>
          <w:szCs w:val="24"/>
        </w:rPr>
        <w:t xml:space="preserve">In keeping with the Ph.D. requirements from the </w:t>
      </w:r>
      <w:r w:rsidR="00424E56">
        <w:rPr>
          <w:szCs w:val="24"/>
        </w:rPr>
        <w:t>HCB</w:t>
      </w:r>
      <w:r w:rsidRPr="00E25AC3">
        <w:rPr>
          <w:szCs w:val="24"/>
        </w:rPr>
        <w:t>, a g</w:t>
      </w:r>
      <w:r w:rsidR="003D1B1B" w:rsidRPr="00E25AC3">
        <w:t xml:space="preserve">raduate student in the </w:t>
      </w:r>
      <w:r w:rsidR="00424E56">
        <w:t xml:space="preserve">HCB </w:t>
      </w:r>
      <w:r w:rsidR="003D1B1B" w:rsidRPr="00E25AC3">
        <w:t>whose grade point average falls below 3.0 will be placed on probation</w:t>
      </w:r>
      <w:r w:rsidR="00E46C78" w:rsidRPr="00E25AC3">
        <w:t xml:space="preserve"> for one semester</w:t>
      </w:r>
      <w:r w:rsidR="003D1B1B" w:rsidRPr="00E25AC3">
        <w:t>. A student on probation will be dropped from the program unless his/her cumulative graduate grade point average is 3.0 or higher at the end of the probationary period.</w:t>
      </w:r>
      <w:r w:rsidR="00424E56">
        <w:t xml:space="preserve"> </w:t>
      </w:r>
      <w:r w:rsidR="003D1B1B" w:rsidRPr="00E25AC3">
        <w:t>The probationary period is defined as the next semester’s course work as established by the degree program.</w:t>
      </w:r>
      <w:r w:rsidR="003D1B1B" w:rsidRPr="00E25AC3">
        <w:rPr>
          <w:szCs w:val="24"/>
        </w:rPr>
        <w:t xml:space="preserve"> </w:t>
      </w:r>
    </w:p>
    <w:p w14:paraId="6239B2E4" w14:textId="77777777" w:rsidR="00855FD3" w:rsidRPr="00E25AC3" w:rsidRDefault="00855FD3" w:rsidP="00855FD3">
      <w:pPr>
        <w:rPr>
          <w:b/>
          <w:szCs w:val="24"/>
        </w:rPr>
      </w:pPr>
      <w:bookmarkStart w:id="58" w:name="_Toc439305519"/>
      <w:bookmarkStart w:id="59" w:name="_Toc439308756"/>
    </w:p>
    <w:p w14:paraId="5A90BF3A" w14:textId="77777777" w:rsidR="009F7857" w:rsidRPr="00E25AC3" w:rsidRDefault="0072112F" w:rsidP="006A4F5C">
      <w:pPr>
        <w:pStyle w:val="Heading4"/>
        <w:ind w:right="-90"/>
        <w:rPr>
          <w:szCs w:val="24"/>
        </w:rPr>
      </w:pPr>
      <w:r w:rsidRPr="00E25AC3">
        <w:rPr>
          <w:szCs w:val="24"/>
        </w:rPr>
        <w:t>Termination f</w:t>
      </w:r>
      <w:r w:rsidR="009F7857" w:rsidRPr="00E25AC3">
        <w:rPr>
          <w:szCs w:val="24"/>
        </w:rPr>
        <w:t>rom Program</w:t>
      </w:r>
      <w:bookmarkEnd w:id="58"/>
      <w:bookmarkEnd w:id="59"/>
    </w:p>
    <w:p w14:paraId="7E04EB35" w14:textId="77777777" w:rsidR="009F7857" w:rsidRPr="00E25AC3" w:rsidRDefault="009F7857" w:rsidP="006A4F5C">
      <w:pPr>
        <w:tabs>
          <w:tab w:val="left" w:pos="-720"/>
        </w:tabs>
        <w:ind w:right="-90"/>
        <w:jc w:val="both"/>
        <w:rPr>
          <w:szCs w:val="24"/>
        </w:rPr>
      </w:pPr>
      <w:r w:rsidRPr="00E25AC3">
        <w:rPr>
          <w:szCs w:val="24"/>
        </w:rPr>
        <w:t xml:space="preserve">It is fully expected that a student who enters the program will complete the degree requirements. The faculty is committed to achieving that goal with every student. However, it may become apparent that sufficient progress is not being made despite faculty and student efforts. In this case, a termination decision may have to be considered. </w:t>
      </w:r>
    </w:p>
    <w:p w14:paraId="1DC059F9" w14:textId="77777777" w:rsidR="009F7857" w:rsidRPr="00E25AC3" w:rsidRDefault="009F7857" w:rsidP="006A4F5C">
      <w:pPr>
        <w:tabs>
          <w:tab w:val="left" w:pos="-720"/>
        </w:tabs>
        <w:ind w:right="-90"/>
        <w:jc w:val="both"/>
        <w:rPr>
          <w:szCs w:val="24"/>
        </w:rPr>
      </w:pPr>
    </w:p>
    <w:p w14:paraId="774879E6" w14:textId="234D234F" w:rsidR="009F7857" w:rsidRPr="00E25AC3" w:rsidRDefault="009F7857" w:rsidP="006A4F5C">
      <w:pPr>
        <w:tabs>
          <w:tab w:val="left" w:pos="-720"/>
        </w:tabs>
        <w:ind w:right="-90"/>
        <w:jc w:val="both"/>
        <w:rPr>
          <w:szCs w:val="24"/>
        </w:rPr>
      </w:pPr>
      <w:r w:rsidRPr="00E25AC3">
        <w:rPr>
          <w:szCs w:val="24"/>
        </w:rPr>
        <w:t>A student</w:t>
      </w:r>
      <w:r w:rsidR="00E05DD7" w:rsidRPr="00E25AC3">
        <w:rPr>
          <w:szCs w:val="24"/>
        </w:rPr>
        <w:t>’</w:t>
      </w:r>
      <w:r w:rsidRPr="00E25AC3">
        <w:rPr>
          <w:szCs w:val="24"/>
        </w:rPr>
        <w:t>s termination from the program will be based upon both objective and subjective criteria. Concerning the objective criteria</w:t>
      </w:r>
      <w:r w:rsidR="00E05DD7" w:rsidRPr="00E25AC3">
        <w:rPr>
          <w:szCs w:val="24"/>
        </w:rPr>
        <w:t xml:space="preserve"> and consistent with the requirements of </w:t>
      </w:r>
      <w:r w:rsidRPr="00E25AC3">
        <w:rPr>
          <w:szCs w:val="24"/>
        </w:rPr>
        <w:t xml:space="preserve">the </w:t>
      </w:r>
      <w:r w:rsidR="00424E56">
        <w:rPr>
          <w:szCs w:val="24"/>
        </w:rPr>
        <w:t>HCB</w:t>
      </w:r>
      <w:r w:rsidR="00E05DD7" w:rsidRPr="00E25AC3">
        <w:rPr>
          <w:szCs w:val="24"/>
        </w:rPr>
        <w:t>,</w:t>
      </w:r>
      <w:r w:rsidRPr="00E25AC3">
        <w:rPr>
          <w:szCs w:val="24"/>
        </w:rPr>
        <w:t xml:space="preserve"> a Ph.D. student </w:t>
      </w:r>
      <w:r w:rsidR="00E05DD7" w:rsidRPr="00E25AC3">
        <w:rPr>
          <w:szCs w:val="24"/>
        </w:rPr>
        <w:t>whose</w:t>
      </w:r>
      <w:r w:rsidRPr="00E25AC3">
        <w:rPr>
          <w:szCs w:val="24"/>
        </w:rPr>
        <w:t xml:space="preserve"> overall GPA falls below a 3.0 shall be placed on probation. A student on probation shall be dropped from the program unless his</w:t>
      </w:r>
      <w:r w:rsidR="00B7797C" w:rsidRPr="00E25AC3">
        <w:rPr>
          <w:szCs w:val="24"/>
        </w:rPr>
        <w:t>/</w:t>
      </w:r>
      <w:r w:rsidRPr="00E25AC3">
        <w:rPr>
          <w:szCs w:val="24"/>
        </w:rPr>
        <w:t>her GPA is 3.0 or higher at the end of the probationary period (defined as the next semester</w:t>
      </w:r>
      <w:r w:rsidR="00E05DD7" w:rsidRPr="00E25AC3">
        <w:rPr>
          <w:szCs w:val="24"/>
        </w:rPr>
        <w:t>’</w:t>
      </w:r>
      <w:r w:rsidRPr="00E25AC3">
        <w:rPr>
          <w:szCs w:val="24"/>
        </w:rPr>
        <w:t>s course work)</w:t>
      </w:r>
      <w:r w:rsidR="00E54C9F" w:rsidRPr="00E25AC3">
        <w:rPr>
          <w:szCs w:val="24"/>
        </w:rPr>
        <w:t xml:space="preserve">. </w:t>
      </w:r>
      <w:r w:rsidRPr="00E25AC3">
        <w:rPr>
          <w:szCs w:val="24"/>
        </w:rPr>
        <w:t>However, maintaining an overall 3.0 GPA does not guarantee that the student will be allowed to continue in the doctoral program. Departmental expectations are that a 3.5 GPA should be maintai</w:t>
      </w:r>
      <w:r w:rsidR="00601153" w:rsidRPr="00E25AC3">
        <w:rPr>
          <w:szCs w:val="24"/>
        </w:rPr>
        <w:t>ned in the student</w:t>
      </w:r>
      <w:r w:rsidR="0056500A" w:rsidRPr="00E25AC3">
        <w:rPr>
          <w:szCs w:val="24"/>
        </w:rPr>
        <w:t>’</w:t>
      </w:r>
      <w:r w:rsidR="00601153" w:rsidRPr="00E25AC3">
        <w:rPr>
          <w:szCs w:val="24"/>
        </w:rPr>
        <w:t xml:space="preserve">s </w:t>
      </w:r>
      <w:r w:rsidR="00424E56" w:rsidRPr="00424E56">
        <w:rPr>
          <w:szCs w:val="24"/>
        </w:rPr>
        <w:t xml:space="preserve">Strategy, Entrepreneurship, </w:t>
      </w:r>
      <w:r w:rsidR="00217A06">
        <w:rPr>
          <w:szCs w:val="24"/>
        </w:rPr>
        <w:t>and</w:t>
      </w:r>
      <w:r w:rsidR="00424E56" w:rsidRPr="00424E56">
        <w:rPr>
          <w:szCs w:val="24"/>
        </w:rPr>
        <w:t xml:space="preserve"> Organizations </w:t>
      </w:r>
      <w:r w:rsidRPr="00E25AC3">
        <w:rPr>
          <w:szCs w:val="24"/>
        </w:rPr>
        <w:t xml:space="preserve">courses, and failure to achieve this grade point may cause the student to be placed on departmental probation. </w:t>
      </w:r>
      <w:r w:rsidR="009D0429" w:rsidRPr="00E25AC3">
        <w:rPr>
          <w:szCs w:val="24"/>
        </w:rPr>
        <w:t>We expect A’s in the core seminars; B’s are signal that there is a problem</w:t>
      </w:r>
      <w:r w:rsidR="00424E56">
        <w:rPr>
          <w:szCs w:val="24"/>
        </w:rPr>
        <w:t>,</w:t>
      </w:r>
      <w:r w:rsidR="009D0429" w:rsidRPr="00E25AC3">
        <w:rPr>
          <w:szCs w:val="24"/>
        </w:rPr>
        <w:t xml:space="preserve"> and C’s may affect funding.</w:t>
      </w:r>
      <w:r w:rsidR="00331F66" w:rsidRPr="00E25AC3">
        <w:rPr>
          <w:szCs w:val="24"/>
        </w:rPr>
        <w:t xml:space="preserve"> As well, we expect quality work for research assistantships</w:t>
      </w:r>
      <w:r w:rsidR="00D50D91">
        <w:rPr>
          <w:szCs w:val="24"/>
        </w:rPr>
        <w:t>,</w:t>
      </w:r>
      <w:r w:rsidR="00331F66" w:rsidRPr="00E25AC3">
        <w:rPr>
          <w:szCs w:val="24"/>
        </w:rPr>
        <w:t xml:space="preserve"> which also may be factored into termination from the </w:t>
      </w:r>
      <w:r w:rsidR="00542DBC">
        <w:rPr>
          <w:szCs w:val="24"/>
        </w:rPr>
        <w:t>SEO</w:t>
      </w:r>
      <w:r w:rsidR="00331F66" w:rsidRPr="00E25AC3">
        <w:rPr>
          <w:szCs w:val="24"/>
        </w:rPr>
        <w:t xml:space="preserve"> program.</w:t>
      </w:r>
      <w:r w:rsidR="009D0429" w:rsidRPr="00E25AC3">
        <w:rPr>
          <w:szCs w:val="24"/>
        </w:rPr>
        <w:t xml:space="preserve"> </w:t>
      </w:r>
      <w:r w:rsidR="003B5688" w:rsidRPr="00E25AC3">
        <w:rPr>
          <w:szCs w:val="24"/>
        </w:rPr>
        <w:t>In addition, f</w:t>
      </w:r>
      <w:r w:rsidR="002E482F" w:rsidRPr="00E25AC3">
        <w:rPr>
          <w:szCs w:val="24"/>
        </w:rPr>
        <w:t xml:space="preserve">ailure to pass the comprehensive exams twice </w:t>
      </w:r>
      <w:r w:rsidR="003B5688" w:rsidRPr="00E25AC3">
        <w:rPr>
          <w:szCs w:val="24"/>
        </w:rPr>
        <w:t xml:space="preserve">will </w:t>
      </w:r>
      <w:r w:rsidR="002E482F" w:rsidRPr="00E25AC3">
        <w:rPr>
          <w:szCs w:val="24"/>
        </w:rPr>
        <w:t xml:space="preserve">lead to automatic dismissal from the program. </w:t>
      </w:r>
    </w:p>
    <w:p w14:paraId="32796198" w14:textId="77777777" w:rsidR="009F7857" w:rsidRPr="00E25AC3" w:rsidRDefault="009F7857" w:rsidP="006A4F5C">
      <w:pPr>
        <w:tabs>
          <w:tab w:val="left" w:pos="-720"/>
        </w:tabs>
        <w:ind w:right="-90"/>
        <w:jc w:val="both"/>
        <w:rPr>
          <w:szCs w:val="24"/>
        </w:rPr>
      </w:pPr>
    </w:p>
    <w:p w14:paraId="75A1D391" w14:textId="40C573E7" w:rsidR="002E482F" w:rsidRPr="00E25AC3" w:rsidRDefault="002E482F" w:rsidP="006A4F5C">
      <w:pPr>
        <w:tabs>
          <w:tab w:val="left" w:pos="-720"/>
        </w:tabs>
        <w:ind w:right="-90"/>
        <w:jc w:val="both"/>
        <w:rPr>
          <w:szCs w:val="24"/>
        </w:rPr>
      </w:pPr>
      <w:r w:rsidRPr="00E25AC3">
        <w:rPr>
          <w:szCs w:val="24"/>
        </w:rPr>
        <w:t>In case of</w:t>
      </w:r>
      <w:r w:rsidR="001106D5" w:rsidRPr="00E25AC3">
        <w:rPr>
          <w:szCs w:val="24"/>
        </w:rPr>
        <w:t xml:space="preserve"> continued</w:t>
      </w:r>
      <w:r w:rsidRPr="00E25AC3">
        <w:rPr>
          <w:szCs w:val="24"/>
        </w:rPr>
        <w:t xml:space="preserve"> unsatisfactory performance, the student </w:t>
      </w:r>
      <w:r w:rsidR="001106D5" w:rsidRPr="00E25AC3">
        <w:rPr>
          <w:szCs w:val="24"/>
        </w:rPr>
        <w:t>will be</w:t>
      </w:r>
      <w:r w:rsidRPr="00E25AC3">
        <w:rPr>
          <w:szCs w:val="24"/>
        </w:rPr>
        <w:t xml:space="preserve"> put on probation </w:t>
      </w:r>
      <w:r w:rsidR="001106D5" w:rsidRPr="00E25AC3">
        <w:rPr>
          <w:szCs w:val="24"/>
        </w:rPr>
        <w:t>for</w:t>
      </w:r>
      <w:r w:rsidRPr="00E25AC3">
        <w:rPr>
          <w:szCs w:val="24"/>
        </w:rPr>
        <w:t xml:space="preserve"> a sem</w:t>
      </w:r>
      <w:r w:rsidR="001106D5" w:rsidRPr="00E25AC3">
        <w:rPr>
          <w:szCs w:val="24"/>
        </w:rPr>
        <w:t>ester and will lose funding for up to a</w:t>
      </w:r>
      <w:r w:rsidRPr="00E25AC3">
        <w:rPr>
          <w:szCs w:val="24"/>
        </w:rPr>
        <w:t xml:space="preserve"> semester.</w:t>
      </w:r>
      <w:r w:rsidR="00B95055" w:rsidRPr="00E25AC3">
        <w:rPr>
          <w:szCs w:val="24"/>
        </w:rPr>
        <w:t xml:space="preserve"> Funding can be withdrawn at any time of the semester</w:t>
      </w:r>
      <w:r w:rsidR="001106D5" w:rsidRPr="00E25AC3">
        <w:rPr>
          <w:szCs w:val="24"/>
        </w:rPr>
        <w:t xml:space="preserve"> once the student is put on probation.</w:t>
      </w:r>
      <w:r w:rsidRPr="00E25AC3">
        <w:rPr>
          <w:szCs w:val="24"/>
        </w:rPr>
        <w:t xml:space="preserve"> If performance </w:t>
      </w:r>
      <w:r w:rsidR="00055F82" w:rsidRPr="00E25AC3">
        <w:rPr>
          <w:szCs w:val="24"/>
        </w:rPr>
        <w:t xml:space="preserve">concerns are fully addressed to the satisfaction of the </w:t>
      </w:r>
      <w:r w:rsidR="00542DBC">
        <w:rPr>
          <w:szCs w:val="24"/>
        </w:rPr>
        <w:t>SEO</w:t>
      </w:r>
      <w:r w:rsidR="001106D5" w:rsidRPr="00E25AC3">
        <w:rPr>
          <w:szCs w:val="24"/>
        </w:rPr>
        <w:t xml:space="preserve"> Ph.D. </w:t>
      </w:r>
      <w:r w:rsidR="00217A06">
        <w:rPr>
          <w:szCs w:val="24"/>
        </w:rPr>
        <w:t xml:space="preserve">Program </w:t>
      </w:r>
      <w:r w:rsidR="00424E56">
        <w:rPr>
          <w:szCs w:val="24"/>
        </w:rPr>
        <w:t>D</w:t>
      </w:r>
      <w:r w:rsidR="001106D5" w:rsidRPr="00E25AC3">
        <w:rPr>
          <w:szCs w:val="24"/>
        </w:rPr>
        <w:t xml:space="preserve">irector </w:t>
      </w:r>
      <w:r w:rsidR="00055F82" w:rsidRPr="00E25AC3">
        <w:rPr>
          <w:szCs w:val="24"/>
        </w:rPr>
        <w:t xml:space="preserve">and the </w:t>
      </w:r>
      <w:r w:rsidR="00424E56">
        <w:rPr>
          <w:szCs w:val="24"/>
        </w:rPr>
        <w:t>D</w:t>
      </w:r>
      <w:r w:rsidR="00055F82" w:rsidRPr="00E25AC3">
        <w:rPr>
          <w:szCs w:val="24"/>
        </w:rPr>
        <w:t xml:space="preserve">epartment </w:t>
      </w:r>
      <w:r w:rsidR="00424E56">
        <w:rPr>
          <w:szCs w:val="24"/>
        </w:rPr>
        <w:t>H</w:t>
      </w:r>
      <w:r w:rsidR="00055F82" w:rsidRPr="00E25AC3">
        <w:rPr>
          <w:szCs w:val="24"/>
        </w:rPr>
        <w:t>ead</w:t>
      </w:r>
      <w:r w:rsidRPr="00E25AC3">
        <w:rPr>
          <w:szCs w:val="24"/>
        </w:rPr>
        <w:t>, the student will regain funding</w:t>
      </w:r>
      <w:r w:rsidR="00055F82" w:rsidRPr="00E25AC3">
        <w:rPr>
          <w:szCs w:val="24"/>
        </w:rPr>
        <w:t xml:space="preserve"> after</w:t>
      </w:r>
      <w:r w:rsidR="003B5688" w:rsidRPr="00E25AC3">
        <w:rPr>
          <w:szCs w:val="24"/>
        </w:rPr>
        <w:t xml:space="preserve"> </w:t>
      </w:r>
      <w:r w:rsidR="001106D5" w:rsidRPr="00E25AC3">
        <w:rPr>
          <w:szCs w:val="24"/>
        </w:rPr>
        <w:t xml:space="preserve">the </w:t>
      </w:r>
      <w:r w:rsidR="003B5688" w:rsidRPr="00E25AC3">
        <w:rPr>
          <w:szCs w:val="24"/>
        </w:rPr>
        <w:t>probationary period</w:t>
      </w:r>
      <w:r w:rsidR="001106D5" w:rsidRPr="00E25AC3">
        <w:rPr>
          <w:szCs w:val="24"/>
        </w:rPr>
        <w:t>, which can last up to one semester</w:t>
      </w:r>
      <w:r w:rsidR="00055F82" w:rsidRPr="00E25AC3">
        <w:rPr>
          <w:szCs w:val="24"/>
        </w:rPr>
        <w:t>. Continue</w:t>
      </w:r>
      <w:r w:rsidR="0060670B" w:rsidRPr="00E25AC3">
        <w:rPr>
          <w:szCs w:val="24"/>
        </w:rPr>
        <w:t>d</w:t>
      </w:r>
      <w:r w:rsidR="00055F82" w:rsidRPr="00E25AC3">
        <w:rPr>
          <w:szCs w:val="24"/>
        </w:rPr>
        <w:t xml:space="preserve"> unsatisfactory performance on part of the student beyond </w:t>
      </w:r>
      <w:r w:rsidR="001106D5" w:rsidRPr="00E25AC3">
        <w:rPr>
          <w:szCs w:val="24"/>
        </w:rPr>
        <w:t>the</w:t>
      </w:r>
      <w:r w:rsidR="00055F82" w:rsidRPr="00E25AC3">
        <w:rPr>
          <w:szCs w:val="24"/>
        </w:rPr>
        <w:t xml:space="preserve"> </w:t>
      </w:r>
      <w:r w:rsidR="003B5688" w:rsidRPr="00E25AC3">
        <w:rPr>
          <w:szCs w:val="24"/>
        </w:rPr>
        <w:t xml:space="preserve">probationary period </w:t>
      </w:r>
      <w:r w:rsidR="00055F82" w:rsidRPr="00E25AC3">
        <w:rPr>
          <w:szCs w:val="24"/>
        </w:rPr>
        <w:t>will lead to the termination from the program.</w:t>
      </w:r>
      <w:r w:rsidR="00424E56">
        <w:rPr>
          <w:szCs w:val="24"/>
        </w:rPr>
        <w:t xml:space="preserve"> </w:t>
      </w:r>
      <w:r w:rsidR="00E46C78" w:rsidRPr="00E25AC3">
        <w:rPr>
          <w:szCs w:val="24"/>
        </w:rPr>
        <w:t xml:space="preserve">The termination will require </w:t>
      </w:r>
      <w:r w:rsidR="00B95055" w:rsidRPr="00E25AC3">
        <w:rPr>
          <w:szCs w:val="24"/>
        </w:rPr>
        <w:t>more than</w:t>
      </w:r>
      <w:r w:rsidR="00E46C78" w:rsidRPr="00E25AC3">
        <w:rPr>
          <w:szCs w:val="24"/>
        </w:rPr>
        <w:t xml:space="preserve"> 50% agreement of the </w:t>
      </w:r>
      <w:r w:rsidR="00424E56">
        <w:rPr>
          <w:szCs w:val="24"/>
        </w:rPr>
        <w:t>members of the Ph.D. Program Committee</w:t>
      </w:r>
      <w:r w:rsidR="00E46C78" w:rsidRPr="00E25AC3">
        <w:rPr>
          <w:szCs w:val="24"/>
        </w:rPr>
        <w:t>.</w:t>
      </w:r>
    </w:p>
    <w:p w14:paraId="5C3E493A" w14:textId="77777777" w:rsidR="002E482F" w:rsidRPr="00E25AC3" w:rsidRDefault="002E482F" w:rsidP="006A4F5C">
      <w:pPr>
        <w:tabs>
          <w:tab w:val="left" w:pos="-720"/>
        </w:tabs>
        <w:ind w:right="-90"/>
        <w:jc w:val="both"/>
        <w:rPr>
          <w:szCs w:val="24"/>
        </w:rPr>
      </w:pPr>
    </w:p>
    <w:p w14:paraId="5C8C111B" w14:textId="77777777" w:rsidR="009F7857" w:rsidRPr="00E25AC3" w:rsidRDefault="009F7857" w:rsidP="006A4F5C">
      <w:pPr>
        <w:tabs>
          <w:tab w:val="left" w:pos="-720"/>
        </w:tabs>
        <w:ind w:right="-90"/>
        <w:jc w:val="both"/>
        <w:rPr>
          <w:szCs w:val="24"/>
        </w:rPr>
      </w:pPr>
      <w:r w:rsidRPr="00E25AC3">
        <w:rPr>
          <w:szCs w:val="24"/>
        </w:rPr>
        <w:t xml:space="preserve">In addition, please note that the </w:t>
      </w:r>
      <w:r w:rsidRPr="00E25AC3">
        <w:rPr>
          <w:i/>
          <w:szCs w:val="24"/>
        </w:rPr>
        <w:t>Graduate Catalog</w:t>
      </w:r>
      <w:r w:rsidR="0056500A" w:rsidRPr="00E25AC3">
        <w:rPr>
          <w:szCs w:val="24"/>
        </w:rPr>
        <w:t xml:space="preserve"> states that a student’</w:t>
      </w:r>
      <w:r w:rsidRPr="00E25AC3">
        <w:rPr>
          <w:szCs w:val="24"/>
        </w:rPr>
        <w:t xml:space="preserve">s continuation in the program is determined by the consideration of subjective factors as well. Consequently, the faculty will also </w:t>
      </w:r>
      <w:r w:rsidRPr="00E25AC3">
        <w:rPr>
          <w:szCs w:val="24"/>
        </w:rPr>
        <w:lastRenderedPageBreak/>
        <w:t>undertake a subjective appraisal of the student</w:t>
      </w:r>
      <w:r w:rsidR="0056500A" w:rsidRPr="00E25AC3">
        <w:rPr>
          <w:szCs w:val="24"/>
        </w:rPr>
        <w:t>’</w:t>
      </w:r>
      <w:r w:rsidRPr="00E25AC3">
        <w:rPr>
          <w:szCs w:val="24"/>
        </w:rPr>
        <w:t xml:space="preserve">s progress and potential, including such factors as creativity, independent thinking, scholastic leadership, and the ability to conceptualize and carry out research. </w:t>
      </w:r>
    </w:p>
    <w:p w14:paraId="04792D40" w14:textId="77777777" w:rsidR="009F7857" w:rsidRPr="00E25AC3" w:rsidRDefault="009F7857" w:rsidP="006A4F5C">
      <w:pPr>
        <w:tabs>
          <w:tab w:val="left" w:pos="-720"/>
        </w:tabs>
        <w:ind w:right="-90"/>
        <w:jc w:val="both"/>
        <w:rPr>
          <w:szCs w:val="24"/>
        </w:rPr>
      </w:pPr>
    </w:p>
    <w:p w14:paraId="37C9AE11" w14:textId="77777777" w:rsidR="009F7857" w:rsidRDefault="009F7857" w:rsidP="006A4F5C">
      <w:pPr>
        <w:tabs>
          <w:tab w:val="left" w:pos="-720"/>
        </w:tabs>
        <w:ind w:right="-90"/>
        <w:jc w:val="both"/>
        <w:rPr>
          <w:szCs w:val="24"/>
        </w:rPr>
      </w:pPr>
      <w:r w:rsidRPr="00E25AC3">
        <w:rPr>
          <w:szCs w:val="24"/>
        </w:rPr>
        <w:t xml:space="preserve">Other circumstances which may cause termination </w:t>
      </w:r>
      <w:r w:rsidR="00E801EB" w:rsidRPr="00E25AC3">
        <w:rPr>
          <w:szCs w:val="24"/>
        </w:rPr>
        <w:t>from the</w:t>
      </w:r>
      <w:r w:rsidRPr="00E25AC3">
        <w:rPr>
          <w:szCs w:val="24"/>
        </w:rPr>
        <w:t xml:space="preserve"> program </w:t>
      </w:r>
      <w:r w:rsidR="009313BB" w:rsidRPr="00E25AC3">
        <w:rPr>
          <w:szCs w:val="24"/>
        </w:rPr>
        <w:t xml:space="preserve">may </w:t>
      </w:r>
      <w:r w:rsidRPr="00E25AC3">
        <w:rPr>
          <w:szCs w:val="24"/>
        </w:rPr>
        <w:t xml:space="preserve">include failure to make satisfactory progress toward admission to </w:t>
      </w:r>
      <w:r w:rsidR="00456618" w:rsidRPr="00E25AC3">
        <w:rPr>
          <w:szCs w:val="24"/>
        </w:rPr>
        <w:t>candidacy based upon successful completion of cou</w:t>
      </w:r>
      <w:r w:rsidR="00456618" w:rsidRPr="00E06CFD">
        <w:rPr>
          <w:szCs w:val="24"/>
        </w:rPr>
        <w:t>rsework, the annual</w:t>
      </w:r>
      <w:r w:rsidRPr="00E06CFD">
        <w:rPr>
          <w:szCs w:val="24"/>
        </w:rPr>
        <w:t xml:space="preserve"> review</w:t>
      </w:r>
      <w:r w:rsidR="00456618" w:rsidRPr="00E06CFD">
        <w:rPr>
          <w:szCs w:val="24"/>
        </w:rPr>
        <w:t xml:space="preserve"> process,</w:t>
      </w:r>
      <w:r w:rsidRPr="00E06CFD">
        <w:rPr>
          <w:szCs w:val="24"/>
        </w:rPr>
        <w:t xml:space="preserve"> failure to </w:t>
      </w:r>
      <w:r w:rsidR="00240F2A" w:rsidRPr="00E06CFD">
        <w:rPr>
          <w:szCs w:val="24"/>
        </w:rPr>
        <w:t xml:space="preserve">successfully complete necessary </w:t>
      </w:r>
      <w:r w:rsidR="009313BB">
        <w:rPr>
          <w:szCs w:val="24"/>
        </w:rPr>
        <w:t xml:space="preserve">comprehensive exam </w:t>
      </w:r>
      <w:r w:rsidR="00456618" w:rsidRPr="00E06CFD">
        <w:rPr>
          <w:szCs w:val="24"/>
        </w:rPr>
        <w:t>or failure to secure a dissertation committee that meets UTK Graduate School qualifications</w:t>
      </w:r>
      <w:r w:rsidRPr="00E06CFD">
        <w:rPr>
          <w:szCs w:val="24"/>
        </w:rPr>
        <w:t>.</w:t>
      </w:r>
    </w:p>
    <w:p w14:paraId="4F279665" w14:textId="77777777" w:rsidR="004F0E87" w:rsidRPr="00E06CFD" w:rsidRDefault="004F0E87" w:rsidP="006A4F5C">
      <w:pPr>
        <w:tabs>
          <w:tab w:val="left" w:pos="-720"/>
        </w:tabs>
        <w:ind w:right="-90"/>
        <w:jc w:val="both"/>
        <w:rPr>
          <w:szCs w:val="24"/>
        </w:rPr>
      </w:pPr>
    </w:p>
    <w:p w14:paraId="3CC180D3" w14:textId="77777777" w:rsidR="004F0E87" w:rsidRDefault="004F0E87" w:rsidP="004F0E87">
      <w:pPr>
        <w:pStyle w:val="Heading4"/>
        <w:ind w:right="-90"/>
        <w:rPr>
          <w:szCs w:val="24"/>
        </w:rPr>
      </w:pPr>
      <w:bookmarkStart w:id="60" w:name="_Toc439305502"/>
      <w:bookmarkStart w:id="61" w:name="_Toc439308739"/>
      <w:r>
        <w:rPr>
          <w:szCs w:val="24"/>
        </w:rPr>
        <w:t>Academic Honesty</w:t>
      </w:r>
    </w:p>
    <w:p w14:paraId="6677FA36" w14:textId="77777777" w:rsidR="004F0E87" w:rsidRDefault="004F0E87" w:rsidP="004F0E87">
      <w:pPr>
        <w:rPr>
          <w:szCs w:val="24"/>
        </w:rPr>
      </w:pPr>
      <w:r w:rsidRPr="00855FD3">
        <w:rPr>
          <w:szCs w:val="24"/>
        </w:rPr>
        <w:t>A</w:t>
      </w:r>
      <w:r>
        <w:rPr>
          <w:szCs w:val="24"/>
        </w:rPr>
        <w:t xml:space="preserve">ny knowing </w:t>
      </w:r>
      <w:r w:rsidR="002264EA">
        <w:rPr>
          <w:szCs w:val="24"/>
        </w:rPr>
        <w:t>breach of standards of academic honesty is</w:t>
      </w:r>
      <w:r>
        <w:rPr>
          <w:szCs w:val="24"/>
        </w:rPr>
        <w:t xml:space="preserve"> grounds for termination from the program.</w:t>
      </w:r>
    </w:p>
    <w:p w14:paraId="23C6E879" w14:textId="77777777" w:rsidR="004F0E87" w:rsidRPr="004F0E87" w:rsidRDefault="004F0E87" w:rsidP="004F0E87">
      <w:pPr>
        <w:rPr>
          <w:szCs w:val="24"/>
        </w:rPr>
      </w:pPr>
    </w:p>
    <w:p w14:paraId="20D1314A" w14:textId="77777777" w:rsidR="004F0E87" w:rsidRDefault="004F0E87" w:rsidP="004F0E87">
      <w:pPr>
        <w:pStyle w:val="Heading4"/>
        <w:keepNext w:val="0"/>
        <w:widowControl w:val="0"/>
        <w:ind w:right="-86"/>
        <w:rPr>
          <w:szCs w:val="24"/>
        </w:rPr>
      </w:pPr>
      <w:r w:rsidRPr="00E06CFD">
        <w:rPr>
          <w:szCs w:val="24"/>
        </w:rPr>
        <w:t>Human Subjects</w:t>
      </w:r>
      <w:bookmarkEnd w:id="60"/>
      <w:bookmarkEnd w:id="61"/>
    </w:p>
    <w:p w14:paraId="145CBABA" w14:textId="1300A9B5" w:rsidR="009F7857" w:rsidRPr="00D40E82" w:rsidRDefault="004F0E87" w:rsidP="006A4F5C">
      <w:pPr>
        <w:tabs>
          <w:tab w:val="left" w:pos="-720"/>
        </w:tabs>
        <w:ind w:right="-90"/>
        <w:jc w:val="both"/>
        <w:rPr>
          <w:szCs w:val="24"/>
        </w:rPr>
      </w:pPr>
      <w:r w:rsidRPr="00D40E82">
        <w:rPr>
          <w:szCs w:val="24"/>
        </w:rPr>
        <w:t xml:space="preserve">Students </w:t>
      </w:r>
      <w:r w:rsidR="00D50D91">
        <w:rPr>
          <w:szCs w:val="24"/>
        </w:rPr>
        <w:t xml:space="preserve">are expected to complete </w:t>
      </w:r>
      <w:r w:rsidR="00FF6A96">
        <w:rPr>
          <w:szCs w:val="24"/>
        </w:rPr>
        <w:t>all training necessary to conduct human subjects research at The University of Tennessee, Knoxville. The Institutional Review Board (IRB) maintains a number of online training courses to get certified (</w:t>
      </w:r>
      <w:hyperlink r:id="rId25" w:history="1">
        <w:r w:rsidR="008B7C07" w:rsidRPr="008F76F0">
          <w:rPr>
            <w:rStyle w:val="Hyperlink"/>
            <w:szCs w:val="24"/>
          </w:rPr>
          <w:t>http://irb.utk.edu/training/</w:t>
        </w:r>
      </w:hyperlink>
      <w:r w:rsidR="00FF6A96">
        <w:rPr>
          <w:szCs w:val="24"/>
        </w:rPr>
        <w:t>).</w:t>
      </w:r>
      <w:r w:rsidR="008B7C07">
        <w:rPr>
          <w:szCs w:val="24"/>
        </w:rPr>
        <w:t xml:space="preserve"> </w:t>
      </w:r>
      <w:r w:rsidR="00FF6A96">
        <w:rPr>
          <w:szCs w:val="24"/>
        </w:rPr>
        <w:t xml:space="preserve">Failure to complete this training or conducting research without IRB approval constitutes an ethical and academic honesty violation that may lead to removal from the program. Even </w:t>
      </w:r>
      <w:r w:rsidR="00465698">
        <w:rPr>
          <w:szCs w:val="24"/>
        </w:rPr>
        <w:t>if ultimately</w:t>
      </w:r>
      <w:r w:rsidR="00FF6A96">
        <w:rPr>
          <w:szCs w:val="24"/>
        </w:rPr>
        <w:t xml:space="preserve"> </w:t>
      </w:r>
      <w:r w:rsidR="00D50D91">
        <w:rPr>
          <w:szCs w:val="24"/>
        </w:rPr>
        <w:t>“</w:t>
      </w:r>
      <w:r w:rsidRPr="00D40E82">
        <w:rPr>
          <w:szCs w:val="24"/>
        </w:rPr>
        <w:t>exemp</w:t>
      </w:r>
      <w:r w:rsidR="00D50D91">
        <w:rPr>
          <w:szCs w:val="24"/>
        </w:rPr>
        <w:t xml:space="preserve">t” </w:t>
      </w:r>
      <w:r w:rsidRPr="00D40E82">
        <w:rPr>
          <w:szCs w:val="24"/>
        </w:rPr>
        <w:t xml:space="preserve">from detailed </w:t>
      </w:r>
      <w:r w:rsidR="00D50D91">
        <w:rPr>
          <w:szCs w:val="24"/>
        </w:rPr>
        <w:t xml:space="preserve">IRB </w:t>
      </w:r>
      <w:r w:rsidRPr="00D40E82">
        <w:rPr>
          <w:szCs w:val="24"/>
        </w:rPr>
        <w:t xml:space="preserve">evaluation, each must be reviewed by the </w:t>
      </w:r>
      <w:r w:rsidR="00FF6A96">
        <w:rPr>
          <w:szCs w:val="24"/>
        </w:rPr>
        <w:t>IRB</w:t>
      </w:r>
      <w:r w:rsidRPr="00D40E82">
        <w:rPr>
          <w:szCs w:val="24"/>
        </w:rPr>
        <w:t xml:space="preserve"> prior to the initiation of any </w:t>
      </w:r>
      <w:r w:rsidR="00D50D91">
        <w:rPr>
          <w:szCs w:val="24"/>
        </w:rPr>
        <w:t>data collection</w:t>
      </w:r>
      <w:r w:rsidRPr="00D40E82">
        <w:rPr>
          <w:szCs w:val="24"/>
        </w:rPr>
        <w:t>.</w:t>
      </w:r>
    </w:p>
    <w:p w14:paraId="4474390D" w14:textId="77777777" w:rsidR="00D40E82" w:rsidRDefault="00D40E82" w:rsidP="006A4F5C">
      <w:pPr>
        <w:pStyle w:val="Heading4"/>
        <w:ind w:right="-90"/>
        <w:rPr>
          <w:szCs w:val="24"/>
        </w:rPr>
      </w:pPr>
      <w:bookmarkStart w:id="62" w:name="_Toc439305520"/>
      <w:bookmarkStart w:id="63" w:name="_Toc439308757"/>
    </w:p>
    <w:p w14:paraId="39BD8C80" w14:textId="77777777" w:rsidR="009F7857" w:rsidRPr="00E06CFD" w:rsidRDefault="009F7857" w:rsidP="006A4F5C">
      <w:pPr>
        <w:pStyle w:val="Heading4"/>
        <w:ind w:right="-90"/>
        <w:rPr>
          <w:szCs w:val="24"/>
        </w:rPr>
      </w:pPr>
      <w:r w:rsidRPr="00E06CFD">
        <w:rPr>
          <w:szCs w:val="24"/>
        </w:rPr>
        <w:t>Appeals Process</w:t>
      </w:r>
      <w:bookmarkEnd w:id="62"/>
      <w:bookmarkEnd w:id="63"/>
    </w:p>
    <w:p w14:paraId="37C3F01B" w14:textId="23D20CD9" w:rsidR="009F7857" w:rsidRPr="00E06CFD" w:rsidRDefault="009F7857" w:rsidP="006A4F5C">
      <w:pPr>
        <w:tabs>
          <w:tab w:val="left" w:pos="-720"/>
        </w:tabs>
        <w:ind w:right="-90"/>
        <w:jc w:val="both"/>
        <w:rPr>
          <w:szCs w:val="24"/>
        </w:rPr>
      </w:pPr>
      <w:r w:rsidRPr="00E06CFD">
        <w:rPr>
          <w:szCs w:val="24"/>
        </w:rPr>
        <w:t xml:space="preserve">The student handbook, </w:t>
      </w:r>
      <w:hyperlink r:id="rId26" w:history="1">
        <w:proofErr w:type="spellStart"/>
        <w:r w:rsidR="00F10308" w:rsidRPr="00A43472">
          <w:rPr>
            <w:rStyle w:val="Hyperlink"/>
            <w:i/>
            <w:szCs w:val="24"/>
          </w:rPr>
          <w:t>Hill</w:t>
        </w:r>
        <w:r w:rsidRPr="00A43472">
          <w:rPr>
            <w:rStyle w:val="Hyperlink"/>
            <w:i/>
            <w:szCs w:val="24"/>
          </w:rPr>
          <w:t>Topics</w:t>
        </w:r>
        <w:proofErr w:type="spellEnd"/>
      </w:hyperlink>
      <w:r w:rsidRPr="00E06CFD">
        <w:rPr>
          <w:i/>
          <w:szCs w:val="24"/>
        </w:rPr>
        <w:t>,</w:t>
      </w:r>
      <w:r w:rsidRPr="00E06CFD">
        <w:rPr>
          <w:szCs w:val="24"/>
        </w:rPr>
        <w:t xml:space="preserve"> </w:t>
      </w:r>
      <w:r w:rsidR="00240F2A" w:rsidRPr="00E06CFD">
        <w:rPr>
          <w:szCs w:val="24"/>
        </w:rPr>
        <w:t xml:space="preserve">available on the university website, and </w:t>
      </w:r>
      <w:r w:rsidRPr="00E06CFD">
        <w:rPr>
          <w:szCs w:val="24"/>
        </w:rPr>
        <w:t>published and distributed annually, contains statements of UTK standards of conduct and of all disciplinary regulations and procedures. Normally, grievances should be handled at the departmental level through the stude</w:t>
      </w:r>
      <w:r w:rsidR="0056500A">
        <w:rPr>
          <w:szCs w:val="24"/>
        </w:rPr>
        <w:t>nt’s faculty mentor, the Ph.D. P</w:t>
      </w:r>
      <w:r w:rsidRPr="00E06CFD">
        <w:rPr>
          <w:szCs w:val="24"/>
        </w:rPr>
        <w:t xml:space="preserve">rogram </w:t>
      </w:r>
      <w:r w:rsidR="0056500A">
        <w:rPr>
          <w:szCs w:val="24"/>
        </w:rPr>
        <w:t>D</w:t>
      </w:r>
      <w:r w:rsidR="00D50D91">
        <w:rPr>
          <w:szCs w:val="24"/>
        </w:rPr>
        <w:t>irector, and</w:t>
      </w:r>
      <w:r w:rsidRPr="00E06CFD">
        <w:rPr>
          <w:szCs w:val="24"/>
        </w:rPr>
        <w:t xml:space="preserve"> the </w:t>
      </w:r>
      <w:r w:rsidR="0056500A">
        <w:rPr>
          <w:szCs w:val="24"/>
        </w:rPr>
        <w:t>D</w:t>
      </w:r>
      <w:r w:rsidRPr="00E06CFD">
        <w:rPr>
          <w:szCs w:val="24"/>
        </w:rPr>
        <w:t xml:space="preserve">epartment </w:t>
      </w:r>
      <w:r w:rsidR="0056500A">
        <w:rPr>
          <w:szCs w:val="24"/>
        </w:rPr>
        <w:t>H</w:t>
      </w:r>
      <w:r w:rsidRPr="00E06CFD">
        <w:rPr>
          <w:szCs w:val="24"/>
        </w:rPr>
        <w:t>ead. Further appeal may be made to the dean of the Graduate School, the Graduate Co</w:t>
      </w:r>
      <w:r w:rsidR="009313BB">
        <w:rPr>
          <w:szCs w:val="24"/>
        </w:rPr>
        <w:t>uncil, and the Chancellor. The b</w:t>
      </w:r>
      <w:r w:rsidRPr="00E06CFD">
        <w:rPr>
          <w:szCs w:val="24"/>
        </w:rPr>
        <w:t xml:space="preserve">y-laws of the University provide that </w:t>
      </w:r>
      <w:r w:rsidR="009313BB">
        <w:rPr>
          <w:szCs w:val="24"/>
        </w:rPr>
        <w:t xml:space="preserve">an </w:t>
      </w:r>
      <w:r w:rsidRPr="00E06CFD">
        <w:rPr>
          <w:szCs w:val="24"/>
        </w:rPr>
        <w:t xml:space="preserve">individual of the University who feels that he or she may have a grievance against the University shall have the right to appeal through the appropriate Chancellor or Vice President to the President of the University. A copy of the appeals procedure is available in the Office of Graduate Admissions and Records. </w:t>
      </w:r>
    </w:p>
    <w:p w14:paraId="517EA76B" w14:textId="77777777" w:rsidR="00503151" w:rsidRDefault="00503151" w:rsidP="00A43472">
      <w:pPr>
        <w:pStyle w:val="Heading4"/>
        <w:ind w:right="-90"/>
        <w:rPr>
          <w:szCs w:val="24"/>
        </w:rPr>
      </w:pPr>
    </w:p>
    <w:p w14:paraId="6F4F0104" w14:textId="74DFC925" w:rsidR="004E73F2" w:rsidRPr="00E06CFD" w:rsidRDefault="00751A19" w:rsidP="004E73F2">
      <w:pPr>
        <w:pStyle w:val="Heading4"/>
        <w:ind w:right="-90"/>
        <w:jc w:val="center"/>
        <w:rPr>
          <w:szCs w:val="24"/>
        </w:rPr>
      </w:pPr>
      <w:r>
        <w:rPr>
          <w:szCs w:val="24"/>
        </w:rPr>
        <w:t xml:space="preserve">12. </w:t>
      </w:r>
      <w:r w:rsidR="004E73F2">
        <w:rPr>
          <w:szCs w:val="24"/>
        </w:rPr>
        <w:t>Exceptions to this Handbook</w:t>
      </w:r>
    </w:p>
    <w:p w14:paraId="44E6D949" w14:textId="77777777" w:rsidR="004E73F2" w:rsidRDefault="004E73F2" w:rsidP="004E73F2">
      <w:pPr>
        <w:pStyle w:val="Heading4"/>
        <w:ind w:right="-90"/>
        <w:rPr>
          <w:szCs w:val="24"/>
        </w:rPr>
      </w:pPr>
    </w:p>
    <w:p w14:paraId="672A8F79" w14:textId="77777777" w:rsidR="00CD6A87" w:rsidRPr="004E73F2" w:rsidRDefault="004E73F2" w:rsidP="004E73F2">
      <w:pPr>
        <w:pStyle w:val="Heading4"/>
        <w:ind w:right="-90"/>
        <w:rPr>
          <w:b w:val="0"/>
          <w:szCs w:val="24"/>
        </w:rPr>
      </w:pPr>
      <w:r w:rsidRPr="004E73F2">
        <w:rPr>
          <w:b w:val="0"/>
          <w:szCs w:val="24"/>
        </w:rPr>
        <w:t xml:space="preserve">All requests for exceptions to the requirements outlined in this handbook must be presented in writing to the Ph.D. Program Director. </w:t>
      </w:r>
      <w:r w:rsidR="00192857">
        <w:rPr>
          <w:b w:val="0"/>
          <w:szCs w:val="24"/>
        </w:rPr>
        <w:t>Changes to this handbook also may be suggested by writing to the Ph.D. Program Director.</w:t>
      </w:r>
    </w:p>
    <w:p w14:paraId="66CEF982" w14:textId="77777777" w:rsidR="002A78FD" w:rsidRPr="002A78FD" w:rsidRDefault="002A78FD" w:rsidP="00E16DF1">
      <w:pPr>
        <w:pStyle w:val="Heading4"/>
        <w:ind w:right="-90"/>
        <w:jc w:val="center"/>
        <w:rPr>
          <w:szCs w:val="24"/>
        </w:rPr>
      </w:pPr>
      <w:r>
        <w:rPr>
          <w:szCs w:val="24"/>
        </w:rPr>
        <w:br w:type="page"/>
      </w:r>
      <w:r w:rsidR="00751A19">
        <w:rPr>
          <w:szCs w:val="24"/>
        </w:rPr>
        <w:lastRenderedPageBreak/>
        <w:t>13</w:t>
      </w:r>
      <w:r w:rsidRPr="002A78FD">
        <w:rPr>
          <w:szCs w:val="24"/>
        </w:rPr>
        <w:t>. Appendi</w:t>
      </w:r>
      <w:r w:rsidR="002F79A6">
        <w:rPr>
          <w:szCs w:val="24"/>
        </w:rPr>
        <w:t>x</w:t>
      </w:r>
    </w:p>
    <w:p w14:paraId="2D46E74A" w14:textId="77777777" w:rsidR="002A78FD" w:rsidRPr="002A78FD" w:rsidRDefault="002A78FD" w:rsidP="002A78FD">
      <w:pPr>
        <w:rPr>
          <w:szCs w:val="24"/>
        </w:rPr>
      </w:pPr>
    </w:p>
    <w:p w14:paraId="1423CD6A" w14:textId="77777777" w:rsidR="002A78FD" w:rsidRPr="002A78FD" w:rsidRDefault="002A78FD" w:rsidP="002A78FD">
      <w:pPr>
        <w:rPr>
          <w:szCs w:val="24"/>
        </w:rPr>
      </w:pPr>
    </w:p>
    <w:p w14:paraId="3C8C1295" w14:textId="77777777" w:rsidR="004D4488" w:rsidRDefault="004D4488" w:rsidP="004D4488">
      <w:pPr>
        <w:tabs>
          <w:tab w:val="left" w:leader="dot" w:pos="3600"/>
        </w:tabs>
        <w:spacing w:line="480" w:lineRule="auto"/>
        <w:rPr>
          <w:szCs w:val="24"/>
        </w:rPr>
      </w:pPr>
    </w:p>
    <w:p w14:paraId="64B1A502" w14:textId="54C4882D" w:rsidR="004D4488" w:rsidRDefault="004D4488" w:rsidP="00A813E9">
      <w:pPr>
        <w:tabs>
          <w:tab w:val="left" w:leader="dot" w:pos="3600"/>
        </w:tabs>
        <w:spacing w:line="480" w:lineRule="auto"/>
        <w:rPr>
          <w:szCs w:val="24"/>
        </w:rPr>
      </w:pPr>
      <w:r>
        <w:rPr>
          <w:szCs w:val="24"/>
        </w:rPr>
        <w:t>Appendix A</w:t>
      </w:r>
      <w:r>
        <w:rPr>
          <w:szCs w:val="24"/>
        </w:rPr>
        <w:tab/>
      </w:r>
      <w:r w:rsidR="00542DBC">
        <w:rPr>
          <w:szCs w:val="24"/>
        </w:rPr>
        <w:t>SEO</w:t>
      </w:r>
      <w:r>
        <w:rPr>
          <w:szCs w:val="24"/>
        </w:rPr>
        <w:t xml:space="preserve"> Student Progression Planning</w:t>
      </w:r>
      <w:r w:rsidR="00B35EAC">
        <w:rPr>
          <w:szCs w:val="24"/>
        </w:rPr>
        <w:t xml:space="preserve"> Form</w:t>
      </w:r>
    </w:p>
    <w:p w14:paraId="0E14377D" w14:textId="77777777" w:rsidR="002A78FD" w:rsidRDefault="004D4488" w:rsidP="00A813E9">
      <w:pPr>
        <w:tabs>
          <w:tab w:val="left" w:leader="dot" w:pos="3600"/>
        </w:tabs>
        <w:spacing w:line="480" w:lineRule="auto"/>
        <w:rPr>
          <w:szCs w:val="24"/>
        </w:rPr>
      </w:pPr>
      <w:r>
        <w:rPr>
          <w:szCs w:val="24"/>
        </w:rPr>
        <w:t>Appendix B</w:t>
      </w:r>
      <w:r w:rsidR="002A78FD">
        <w:rPr>
          <w:szCs w:val="24"/>
        </w:rPr>
        <w:tab/>
      </w:r>
      <w:r w:rsidR="002A78FD" w:rsidRPr="002A78FD">
        <w:rPr>
          <w:szCs w:val="24"/>
        </w:rPr>
        <w:t>Pertinent Graduate Student Web Pages</w:t>
      </w:r>
    </w:p>
    <w:p w14:paraId="245C5025" w14:textId="011EE0E9" w:rsidR="006608C9" w:rsidRDefault="004D4488" w:rsidP="00A813E9">
      <w:pPr>
        <w:tabs>
          <w:tab w:val="left" w:leader="dot" w:pos="3600"/>
        </w:tabs>
        <w:spacing w:line="480" w:lineRule="auto"/>
        <w:rPr>
          <w:szCs w:val="24"/>
        </w:rPr>
      </w:pPr>
      <w:r>
        <w:rPr>
          <w:szCs w:val="24"/>
        </w:rPr>
        <w:t xml:space="preserve">Appendix </w:t>
      </w:r>
      <w:r w:rsidR="00156CAC">
        <w:rPr>
          <w:szCs w:val="24"/>
        </w:rPr>
        <w:t>C</w:t>
      </w:r>
      <w:r w:rsidR="006608C9">
        <w:rPr>
          <w:szCs w:val="24"/>
        </w:rPr>
        <w:tab/>
      </w:r>
      <w:r w:rsidR="00B7501F" w:rsidRPr="00A813E9">
        <w:rPr>
          <w:szCs w:val="24"/>
        </w:rPr>
        <w:t>UT Strategy</w:t>
      </w:r>
      <w:r w:rsidR="00156CAC">
        <w:rPr>
          <w:szCs w:val="24"/>
        </w:rPr>
        <w:t xml:space="preserve"> / O&amp;S / SEO</w:t>
      </w:r>
      <w:r w:rsidR="00B7501F" w:rsidRPr="00A813E9">
        <w:rPr>
          <w:szCs w:val="24"/>
        </w:rPr>
        <w:t xml:space="preserve"> Ph.D. Recipients</w:t>
      </w:r>
      <w:r w:rsidR="00B7501F">
        <w:rPr>
          <w:szCs w:val="24"/>
        </w:rPr>
        <w:t xml:space="preserve"> </w:t>
      </w:r>
    </w:p>
    <w:p w14:paraId="617AC178" w14:textId="7D782BE1" w:rsidR="009C7C7A" w:rsidRDefault="009C7C7A" w:rsidP="009C7C7A">
      <w:pPr>
        <w:tabs>
          <w:tab w:val="left" w:leader="dot" w:pos="3600"/>
        </w:tabs>
        <w:spacing w:line="480" w:lineRule="auto"/>
        <w:rPr>
          <w:szCs w:val="24"/>
        </w:rPr>
      </w:pPr>
      <w:r>
        <w:rPr>
          <w:szCs w:val="24"/>
        </w:rPr>
        <w:t xml:space="preserve">Graduate School Forms may be found at: </w:t>
      </w:r>
      <w:hyperlink r:id="rId27" w:history="1">
        <w:r w:rsidR="00156CAC" w:rsidRPr="00833FE6">
          <w:rPr>
            <w:rStyle w:val="Hyperlink"/>
          </w:rPr>
          <w:t>http://gradschool.utk.edu/forms-central/</w:t>
        </w:r>
      </w:hyperlink>
      <w:r w:rsidR="00156CAC">
        <w:t xml:space="preserve"> </w:t>
      </w:r>
    </w:p>
    <w:p w14:paraId="1E719C9F" w14:textId="77777777" w:rsidR="006608C9" w:rsidRPr="002A78FD" w:rsidRDefault="006608C9" w:rsidP="006608C9">
      <w:pPr>
        <w:tabs>
          <w:tab w:val="left" w:leader="dot" w:pos="2160"/>
        </w:tabs>
        <w:spacing w:line="360" w:lineRule="auto"/>
        <w:rPr>
          <w:szCs w:val="24"/>
        </w:rPr>
      </w:pPr>
    </w:p>
    <w:p w14:paraId="07923471" w14:textId="77777777" w:rsidR="002A78FD" w:rsidRPr="002A78FD" w:rsidRDefault="002A78FD" w:rsidP="002A78FD">
      <w:pPr>
        <w:ind w:left="540" w:hanging="540"/>
        <w:rPr>
          <w:szCs w:val="24"/>
        </w:rPr>
      </w:pPr>
    </w:p>
    <w:p w14:paraId="0EF27AC4" w14:textId="77777777" w:rsidR="00611B9D" w:rsidRDefault="004D4488" w:rsidP="00546C1C">
      <w:pPr>
        <w:pStyle w:val="Heading4"/>
        <w:ind w:right="-90"/>
        <w:jc w:val="center"/>
        <w:rPr>
          <w:szCs w:val="24"/>
        </w:rPr>
      </w:pPr>
      <w:r>
        <w:rPr>
          <w:szCs w:val="24"/>
        </w:rPr>
        <w:br w:type="page"/>
      </w:r>
    </w:p>
    <w:p w14:paraId="075C6F06" w14:textId="77777777" w:rsidR="00182E3E" w:rsidRDefault="00182E3E" w:rsidP="00546C1C">
      <w:pPr>
        <w:sectPr w:rsidR="00182E3E" w:rsidSect="00D1735D">
          <w:footerReference w:type="even" r:id="rId28"/>
          <w:footerReference w:type="default" r:id="rId29"/>
          <w:pgSz w:w="12240" w:h="15840" w:code="1"/>
          <w:pgMar w:top="1440" w:right="1440" w:bottom="1440" w:left="1440" w:header="1440" w:footer="576" w:gutter="0"/>
          <w:pgNumType w:start="1"/>
          <w:cols w:space="720"/>
          <w:noEndnote/>
          <w:docGrid w:linePitch="272"/>
        </w:sectPr>
      </w:pPr>
    </w:p>
    <w:p w14:paraId="001BE70A" w14:textId="5987C168" w:rsidR="00754A5D" w:rsidRDefault="00754A5D" w:rsidP="00754A5D">
      <w:pPr>
        <w:pStyle w:val="Heading4"/>
        <w:ind w:right="-90"/>
        <w:jc w:val="center"/>
        <w:rPr>
          <w:szCs w:val="24"/>
        </w:rPr>
      </w:pPr>
      <w:r>
        <w:rPr>
          <w:szCs w:val="24"/>
        </w:rPr>
        <w:lastRenderedPageBreak/>
        <w:t xml:space="preserve">Appendix A: </w:t>
      </w:r>
      <w:r w:rsidR="00542DBC">
        <w:rPr>
          <w:szCs w:val="24"/>
        </w:rPr>
        <w:t>SEO</w:t>
      </w:r>
      <w:r>
        <w:rPr>
          <w:szCs w:val="24"/>
        </w:rPr>
        <w:t xml:space="preserve"> Student Progression </w:t>
      </w:r>
    </w:p>
    <w:p w14:paraId="497B2467" w14:textId="77777777" w:rsidR="00546C1C" w:rsidRDefault="00546C1C" w:rsidP="00546C1C"/>
    <w:p w14:paraId="14305EFC" w14:textId="0AF8C6CB" w:rsidR="00751A19" w:rsidRPr="00EF49C4" w:rsidRDefault="00EF49C4">
      <w:pPr>
        <w:rPr>
          <w:bCs/>
          <w:szCs w:val="24"/>
        </w:rPr>
      </w:pPr>
      <w:r>
        <w:rPr>
          <w:bCs/>
          <w:szCs w:val="24"/>
        </w:rPr>
        <w:t>A progression</w:t>
      </w:r>
      <w:r w:rsidR="00604476" w:rsidRPr="00EF49C4">
        <w:rPr>
          <w:bCs/>
          <w:szCs w:val="24"/>
        </w:rPr>
        <w:t xml:space="preserve"> form will be provided to each student each semester to track their progress in the program. The basic elements of this form are as follows.</w:t>
      </w:r>
    </w:p>
    <w:p w14:paraId="391B9A53" w14:textId="72FC2FA0" w:rsidR="00604476" w:rsidRDefault="00604476">
      <w:pPr>
        <w:rPr>
          <w:b/>
          <w:szCs w:val="24"/>
        </w:rPr>
      </w:pPr>
    </w:p>
    <w:p w14:paraId="4FBC0649" w14:textId="487CEAF4" w:rsidR="00604476" w:rsidRDefault="00604476">
      <w:pPr>
        <w:rPr>
          <w:b/>
          <w:szCs w:val="24"/>
        </w:rPr>
      </w:pPr>
      <w:r>
        <w:rPr>
          <w:b/>
          <w:szCs w:val="24"/>
        </w:rPr>
        <w:t>SEO Seminars (6 courses, 18 credit hours)</w:t>
      </w:r>
    </w:p>
    <w:p w14:paraId="0F555A7E" w14:textId="77777777" w:rsidR="00604476" w:rsidRPr="00604476" w:rsidRDefault="00604476" w:rsidP="00604476">
      <w:pPr>
        <w:rPr>
          <w:bCs/>
          <w:szCs w:val="24"/>
        </w:rPr>
      </w:pPr>
      <w:r w:rsidRPr="00604476">
        <w:rPr>
          <w:bCs/>
          <w:szCs w:val="24"/>
        </w:rPr>
        <w:t>MGT 617 - Seminar in Macro Organizational Behavior</w:t>
      </w:r>
    </w:p>
    <w:p w14:paraId="587D5B41" w14:textId="77777777" w:rsidR="00604476" w:rsidRPr="00604476" w:rsidRDefault="00604476" w:rsidP="00604476">
      <w:pPr>
        <w:rPr>
          <w:bCs/>
          <w:szCs w:val="24"/>
        </w:rPr>
      </w:pPr>
      <w:r w:rsidRPr="00604476">
        <w:rPr>
          <w:bCs/>
          <w:szCs w:val="24"/>
        </w:rPr>
        <w:t>MGT 618 - Overview of Entrepreneurship Research</w:t>
      </w:r>
    </w:p>
    <w:p w14:paraId="5C22B164" w14:textId="77777777" w:rsidR="00604476" w:rsidRPr="00604476" w:rsidRDefault="00604476" w:rsidP="00604476">
      <w:pPr>
        <w:rPr>
          <w:bCs/>
          <w:szCs w:val="24"/>
        </w:rPr>
      </w:pPr>
      <w:r w:rsidRPr="00604476">
        <w:rPr>
          <w:bCs/>
          <w:szCs w:val="24"/>
        </w:rPr>
        <w:t>MGT 619 - Micro Foundations of Entrepreneurship</w:t>
      </w:r>
    </w:p>
    <w:p w14:paraId="39FC2EEE" w14:textId="77777777" w:rsidR="00604476" w:rsidRPr="00604476" w:rsidRDefault="00604476" w:rsidP="00604476">
      <w:pPr>
        <w:rPr>
          <w:bCs/>
          <w:szCs w:val="24"/>
        </w:rPr>
      </w:pPr>
      <w:r w:rsidRPr="00604476">
        <w:rPr>
          <w:bCs/>
          <w:szCs w:val="24"/>
        </w:rPr>
        <w:t>MGT 620 - Seminar in Organization Theory</w:t>
      </w:r>
    </w:p>
    <w:p w14:paraId="1AA145FE" w14:textId="77777777" w:rsidR="00604476" w:rsidRPr="00604476" w:rsidRDefault="00604476" w:rsidP="00604476">
      <w:pPr>
        <w:rPr>
          <w:bCs/>
          <w:szCs w:val="24"/>
        </w:rPr>
      </w:pPr>
      <w:r w:rsidRPr="00604476">
        <w:rPr>
          <w:bCs/>
          <w:szCs w:val="24"/>
        </w:rPr>
        <w:t>MGT 623 - Overview of Strategic Management</w:t>
      </w:r>
    </w:p>
    <w:p w14:paraId="6F5EF9DF" w14:textId="7CD766BB" w:rsidR="00604476" w:rsidRDefault="00604476" w:rsidP="00604476">
      <w:pPr>
        <w:rPr>
          <w:bCs/>
          <w:szCs w:val="24"/>
        </w:rPr>
      </w:pPr>
      <w:r w:rsidRPr="00604476">
        <w:rPr>
          <w:bCs/>
          <w:szCs w:val="24"/>
        </w:rPr>
        <w:t>MGT 625 - Corporate Strategy: Theory and Methods</w:t>
      </w:r>
    </w:p>
    <w:p w14:paraId="6E8D201F" w14:textId="37163FC5" w:rsidR="00604476" w:rsidRDefault="00604476" w:rsidP="00604476">
      <w:pPr>
        <w:rPr>
          <w:bCs/>
          <w:szCs w:val="24"/>
        </w:rPr>
      </w:pPr>
    </w:p>
    <w:p w14:paraId="6B9941CE" w14:textId="37D14F6C" w:rsidR="00604476" w:rsidRPr="00604476" w:rsidRDefault="00604476" w:rsidP="00604476">
      <w:pPr>
        <w:rPr>
          <w:b/>
          <w:szCs w:val="24"/>
        </w:rPr>
      </w:pPr>
      <w:r w:rsidRPr="00604476">
        <w:rPr>
          <w:b/>
          <w:szCs w:val="24"/>
        </w:rPr>
        <w:t>Other Required Courses:</w:t>
      </w:r>
    </w:p>
    <w:p w14:paraId="5C532E44" w14:textId="1B7B3336" w:rsidR="00604476" w:rsidRPr="00604476" w:rsidRDefault="00604476" w:rsidP="00604476">
      <w:pPr>
        <w:rPr>
          <w:bCs/>
          <w:szCs w:val="24"/>
        </w:rPr>
      </w:pPr>
      <w:r w:rsidRPr="00604476">
        <w:rPr>
          <w:bCs/>
          <w:szCs w:val="24"/>
        </w:rPr>
        <w:t>BUAD 583</w:t>
      </w:r>
      <w:r>
        <w:rPr>
          <w:bCs/>
          <w:szCs w:val="24"/>
        </w:rPr>
        <w:t xml:space="preserve"> </w:t>
      </w:r>
      <w:r w:rsidRPr="00604476">
        <w:rPr>
          <w:bCs/>
          <w:szCs w:val="24"/>
        </w:rPr>
        <w:t>- Teaching Preparation Seminar (1</w:t>
      </w:r>
      <w:r>
        <w:rPr>
          <w:bCs/>
          <w:szCs w:val="24"/>
        </w:rPr>
        <w:t xml:space="preserve"> credit </w:t>
      </w:r>
      <w:r w:rsidRPr="00604476">
        <w:rPr>
          <w:bCs/>
          <w:szCs w:val="24"/>
        </w:rPr>
        <w:t>h</w:t>
      </w:r>
      <w:r>
        <w:rPr>
          <w:bCs/>
          <w:szCs w:val="24"/>
        </w:rPr>
        <w:t>ou</w:t>
      </w:r>
      <w:r w:rsidRPr="00604476">
        <w:rPr>
          <w:bCs/>
          <w:szCs w:val="24"/>
        </w:rPr>
        <w:t>r)</w:t>
      </w:r>
    </w:p>
    <w:p w14:paraId="5E2605F9" w14:textId="19A050B1" w:rsidR="00604476" w:rsidRDefault="00604476" w:rsidP="00604476">
      <w:pPr>
        <w:rPr>
          <w:bCs/>
          <w:szCs w:val="24"/>
        </w:rPr>
      </w:pPr>
      <w:r w:rsidRPr="00604476">
        <w:rPr>
          <w:bCs/>
          <w:szCs w:val="24"/>
        </w:rPr>
        <w:t>MGT 610: Effective Academic Writing</w:t>
      </w:r>
      <w:r>
        <w:rPr>
          <w:bCs/>
          <w:szCs w:val="24"/>
        </w:rPr>
        <w:t xml:space="preserve"> (3 credit hours)</w:t>
      </w:r>
    </w:p>
    <w:p w14:paraId="36446281" w14:textId="7883BE49" w:rsidR="00604476" w:rsidRDefault="00604476" w:rsidP="00604476">
      <w:pPr>
        <w:rPr>
          <w:bCs/>
          <w:szCs w:val="24"/>
        </w:rPr>
      </w:pPr>
    </w:p>
    <w:p w14:paraId="7127E509" w14:textId="0CF5CCDE" w:rsidR="00604476" w:rsidRPr="00604476" w:rsidRDefault="00604476" w:rsidP="00604476">
      <w:pPr>
        <w:rPr>
          <w:b/>
          <w:szCs w:val="24"/>
        </w:rPr>
      </w:pPr>
      <w:r w:rsidRPr="00604476">
        <w:rPr>
          <w:b/>
          <w:szCs w:val="24"/>
        </w:rPr>
        <w:t>Methods and Statistics (7 courses, 21 credit hours)</w:t>
      </w:r>
    </w:p>
    <w:p w14:paraId="69FDFE8D" w14:textId="77777777" w:rsidR="00604476" w:rsidRPr="00604476" w:rsidRDefault="00604476" w:rsidP="00604476">
      <w:pPr>
        <w:rPr>
          <w:bCs/>
          <w:szCs w:val="24"/>
        </w:rPr>
      </w:pPr>
      <w:r w:rsidRPr="00604476">
        <w:rPr>
          <w:bCs/>
          <w:szCs w:val="24"/>
        </w:rPr>
        <w:t>MARK 611 - Research Foundations</w:t>
      </w:r>
    </w:p>
    <w:p w14:paraId="42DABA9F" w14:textId="2558A978" w:rsidR="00604476" w:rsidRPr="00604476" w:rsidRDefault="00604476" w:rsidP="00604476">
      <w:pPr>
        <w:rPr>
          <w:bCs/>
          <w:szCs w:val="24"/>
        </w:rPr>
      </w:pPr>
      <w:r w:rsidRPr="00604476">
        <w:rPr>
          <w:bCs/>
          <w:szCs w:val="24"/>
        </w:rPr>
        <w:t>ECON 582 - Elements of Econometrics I</w:t>
      </w:r>
    </w:p>
    <w:p w14:paraId="4CC11D7D" w14:textId="285CD7AA" w:rsidR="00604476" w:rsidRDefault="00604476" w:rsidP="00604476">
      <w:pPr>
        <w:rPr>
          <w:bCs/>
          <w:szCs w:val="24"/>
        </w:rPr>
      </w:pPr>
      <w:r w:rsidRPr="00604476">
        <w:rPr>
          <w:bCs/>
          <w:szCs w:val="24"/>
        </w:rPr>
        <w:t>ECON 583 - Elements of Econometrics II</w:t>
      </w:r>
    </w:p>
    <w:p w14:paraId="6991297F" w14:textId="0CCBBD67" w:rsidR="00EF49C4" w:rsidRDefault="00EF49C4" w:rsidP="00604476">
      <w:pPr>
        <w:rPr>
          <w:bCs/>
          <w:szCs w:val="24"/>
        </w:rPr>
      </w:pPr>
      <w:r>
        <w:rPr>
          <w:bCs/>
          <w:szCs w:val="24"/>
        </w:rPr>
        <w:t xml:space="preserve">Plus, a choice of </w:t>
      </w:r>
      <w:r w:rsidR="00465698">
        <w:rPr>
          <w:bCs/>
          <w:szCs w:val="24"/>
        </w:rPr>
        <w:t>4</w:t>
      </w:r>
      <w:r>
        <w:rPr>
          <w:bCs/>
          <w:szCs w:val="24"/>
        </w:rPr>
        <w:t xml:space="preserve"> additional methods courses, with pre-approval from the Ph.D. Program Director. </w:t>
      </w:r>
    </w:p>
    <w:p w14:paraId="6FF9CDFD" w14:textId="5D6060A4" w:rsidR="00EF49C4" w:rsidRDefault="00EF49C4" w:rsidP="00604476">
      <w:pPr>
        <w:rPr>
          <w:bCs/>
          <w:szCs w:val="24"/>
        </w:rPr>
      </w:pPr>
    </w:p>
    <w:p w14:paraId="55685103" w14:textId="343023BF" w:rsidR="00EF49C4" w:rsidRPr="00EF49C4" w:rsidRDefault="00EF49C4" w:rsidP="00604476">
      <w:pPr>
        <w:rPr>
          <w:b/>
          <w:szCs w:val="24"/>
        </w:rPr>
      </w:pPr>
      <w:r w:rsidRPr="00EF49C4">
        <w:rPr>
          <w:b/>
          <w:szCs w:val="24"/>
        </w:rPr>
        <w:t>Minor (3 courses, 9 credit hours)</w:t>
      </w:r>
    </w:p>
    <w:p w14:paraId="77175DBB" w14:textId="3014C5DF" w:rsidR="00604476" w:rsidRDefault="00EF49C4" w:rsidP="00604476">
      <w:pPr>
        <w:rPr>
          <w:bCs/>
          <w:szCs w:val="24"/>
        </w:rPr>
      </w:pPr>
      <w:r>
        <w:rPr>
          <w:bCs/>
          <w:szCs w:val="24"/>
        </w:rPr>
        <w:t>These courses should be pre-approved by the Ph.D. Program Director.</w:t>
      </w:r>
    </w:p>
    <w:p w14:paraId="27F7BF86" w14:textId="4BFB25B5" w:rsidR="00EF49C4" w:rsidRDefault="00EF49C4" w:rsidP="00604476">
      <w:pPr>
        <w:rPr>
          <w:bCs/>
          <w:szCs w:val="24"/>
        </w:rPr>
      </w:pPr>
    </w:p>
    <w:p w14:paraId="7CE25C81" w14:textId="4FFC119D" w:rsidR="00EF49C4" w:rsidRDefault="00EF49C4" w:rsidP="00604476">
      <w:pPr>
        <w:rPr>
          <w:bCs/>
          <w:szCs w:val="24"/>
        </w:rPr>
      </w:pPr>
      <w:r w:rsidRPr="00EF49C4">
        <w:rPr>
          <w:b/>
          <w:szCs w:val="24"/>
        </w:rPr>
        <w:t>Summer Research Project</w:t>
      </w:r>
      <w:r>
        <w:rPr>
          <w:bCs/>
          <w:szCs w:val="24"/>
        </w:rPr>
        <w:t xml:space="preserve"> (to be presented at a major academic conference during the 2nd year)</w:t>
      </w:r>
    </w:p>
    <w:p w14:paraId="21FC239F" w14:textId="60EF5C6F" w:rsidR="00EF49C4" w:rsidRDefault="00EF49C4" w:rsidP="00604476">
      <w:pPr>
        <w:rPr>
          <w:bCs/>
          <w:szCs w:val="24"/>
        </w:rPr>
      </w:pPr>
    </w:p>
    <w:p w14:paraId="59B9E7B6" w14:textId="143C8124" w:rsidR="00EF49C4" w:rsidRDefault="00EF49C4" w:rsidP="00604476">
      <w:pPr>
        <w:rPr>
          <w:bCs/>
          <w:szCs w:val="24"/>
        </w:rPr>
      </w:pPr>
      <w:r w:rsidRPr="00EF49C4">
        <w:rPr>
          <w:b/>
          <w:szCs w:val="24"/>
        </w:rPr>
        <w:t>Comprehensive Exams</w:t>
      </w:r>
      <w:r>
        <w:rPr>
          <w:bCs/>
          <w:szCs w:val="24"/>
        </w:rPr>
        <w:t xml:space="preserve"> (to be taken by June 15 of the 2</w:t>
      </w:r>
      <w:r w:rsidRPr="00EF49C4">
        <w:rPr>
          <w:bCs/>
          <w:szCs w:val="24"/>
          <w:vertAlign w:val="superscript"/>
        </w:rPr>
        <w:t>nd</w:t>
      </w:r>
      <w:r>
        <w:rPr>
          <w:bCs/>
          <w:szCs w:val="24"/>
        </w:rPr>
        <w:t xml:space="preserve"> year)</w:t>
      </w:r>
    </w:p>
    <w:p w14:paraId="0D418223" w14:textId="252A321D" w:rsidR="00EF49C4" w:rsidRDefault="00EF49C4" w:rsidP="00604476">
      <w:pPr>
        <w:rPr>
          <w:bCs/>
          <w:szCs w:val="24"/>
        </w:rPr>
      </w:pPr>
    </w:p>
    <w:p w14:paraId="5ED13B41" w14:textId="6A6CF574" w:rsidR="00EF49C4" w:rsidRDefault="00EF49C4" w:rsidP="00604476">
      <w:pPr>
        <w:rPr>
          <w:bCs/>
          <w:szCs w:val="24"/>
        </w:rPr>
      </w:pPr>
      <w:r w:rsidRPr="0068021D">
        <w:rPr>
          <w:b/>
          <w:szCs w:val="24"/>
        </w:rPr>
        <w:t>Dissertation Proposal Defense</w:t>
      </w:r>
      <w:r>
        <w:rPr>
          <w:bCs/>
          <w:szCs w:val="24"/>
        </w:rPr>
        <w:t xml:space="preserve"> (to be completed by April of the 3</w:t>
      </w:r>
      <w:r w:rsidRPr="00EF49C4">
        <w:rPr>
          <w:bCs/>
          <w:szCs w:val="24"/>
          <w:vertAlign w:val="superscript"/>
        </w:rPr>
        <w:t>rd</w:t>
      </w:r>
      <w:r>
        <w:rPr>
          <w:bCs/>
          <w:szCs w:val="24"/>
        </w:rPr>
        <w:t xml:space="preserve"> year)</w:t>
      </w:r>
    </w:p>
    <w:p w14:paraId="71115BD9" w14:textId="41FD8593" w:rsidR="00EF49C4" w:rsidRDefault="00EF49C4" w:rsidP="00604476">
      <w:pPr>
        <w:rPr>
          <w:bCs/>
          <w:szCs w:val="24"/>
        </w:rPr>
      </w:pPr>
    </w:p>
    <w:p w14:paraId="35FA280D" w14:textId="7CC42BA8" w:rsidR="00EF49C4" w:rsidRDefault="00EF49C4" w:rsidP="00604476">
      <w:pPr>
        <w:rPr>
          <w:bCs/>
          <w:szCs w:val="24"/>
        </w:rPr>
      </w:pPr>
      <w:r w:rsidRPr="0068021D">
        <w:rPr>
          <w:b/>
          <w:szCs w:val="24"/>
        </w:rPr>
        <w:t>Dissertation Defense</w:t>
      </w:r>
      <w:r>
        <w:rPr>
          <w:bCs/>
          <w:szCs w:val="24"/>
        </w:rPr>
        <w:t xml:space="preserve"> (to be completed by April of the </w:t>
      </w:r>
      <w:r w:rsidR="00465698">
        <w:rPr>
          <w:bCs/>
          <w:szCs w:val="24"/>
        </w:rPr>
        <w:t>5</w:t>
      </w:r>
      <w:r w:rsidRPr="00EF49C4">
        <w:rPr>
          <w:bCs/>
          <w:szCs w:val="24"/>
          <w:vertAlign w:val="superscript"/>
        </w:rPr>
        <w:t>th</w:t>
      </w:r>
      <w:r>
        <w:rPr>
          <w:bCs/>
          <w:szCs w:val="24"/>
        </w:rPr>
        <w:t xml:space="preserve"> year).</w:t>
      </w:r>
    </w:p>
    <w:p w14:paraId="3528D4AA" w14:textId="77777777" w:rsidR="00604476" w:rsidRPr="00604476" w:rsidRDefault="00604476" w:rsidP="00604476">
      <w:pPr>
        <w:rPr>
          <w:bCs/>
          <w:szCs w:val="24"/>
        </w:rPr>
      </w:pPr>
    </w:p>
    <w:p w14:paraId="325099BC" w14:textId="77777777" w:rsidR="005079A6" w:rsidRDefault="005079A6" w:rsidP="005079A6"/>
    <w:p w14:paraId="70EE78A1" w14:textId="77777777" w:rsidR="0068021D" w:rsidRDefault="0068021D">
      <w:pPr>
        <w:rPr>
          <w:b/>
          <w:szCs w:val="24"/>
        </w:rPr>
      </w:pPr>
      <w:r>
        <w:rPr>
          <w:szCs w:val="24"/>
        </w:rPr>
        <w:br w:type="page"/>
      </w:r>
    </w:p>
    <w:p w14:paraId="00B1A20D" w14:textId="70330908" w:rsidR="000D1640" w:rsidRPr="00E06CFD" w:rsidRDefault="009313BB" w:rsidP="00E16DF1">
      <w:pPr>
        <w:pStyle w:val="Heading4"/>
        <w:ind w:right="-90"/>
        <w:jc w:val="center"/>
        <w:rPr>
          <w:szCs w:val="24"/>
        </w:rPr>
      </w:pPr>
      <w:r>
        <w:rPr>
          <w:szCs w:val="24"/>
        </w:rPr>
        <w:lastRenderedPageBreak/>
        <w:t>Appendix B</w:t>
      </w:r>
      <w:r w:rsidR="000D1640">
        <w:rPr>
          <w:szCs w:val="24"/>
        </w:rPr>
        <w:t>: Pertinent Graduate Student Web Pages</w:t>
      </w:r>
    </w:p>
    <w:p w14:paraId="39A26AB2" w14:textId="77777777" w:rsidR="000D1640" w:rsidRPr="00E06CFD" w:rsidRDefault="000D1640" w:rsidP="002B641A">
      <w:pPr>
        <w:tabs>
          <w:tab w:val="left" w:pos="-720"/>
        </w:tabs>
        <w:ind w:right="-90"/>
        <w:rPr>
          <w:szCs w:val="24"/>
        </w:rPr>
      </w:pPr>
    </w:p>
    <w:p w14:paraId="26E3FB52" w14:textId="717110B1" w:rsidR="006A473C" w:rsidRPr="002B641A" w:rsidRDefault="006A473C" w:rsidP="008641E5">
      <w:pPr>
        <w:numPr>
          <w:ilvl w:val="0"/>
          <w:numId w:val="14"/>
        </w:numPr>
        <w:tabs>
          <w:tab w:val="left" w:pos="-720"/>
        </w:tabs>
        <w:ind w:right="-90"/>
        <w:outlineLvl w:val="0"/>
        <w:rPr>
          <w:szCs w:val="24"/>
        </w:rPr>
      </w:pPr>
      <w:r w:rsidRPr="002B641A">
        <w:rPr>
          <w:szCs w:val="24"/>
        </w:rPr>
        <w:t xml:space="preserve">Best Practices in Teaching, </w:t>
      </w:r>
      <w:hyperlink r:id="rId30" w:history="1">
        <w:r w:rsidR="008641E5" w:rsidRPr="00833FE6">
          <w:rPr>
            <w:rStyle w:val="Hyperlink"/>
          </w:rPr>
          <w:t>http://gradschool.utk.edu/training-and-mentorship/bpit/</w:t>
        </w:r>
      </w:hyperlink>
      <w:r w:rsidR="008641E5">
        <w:t xml:space="preserve"> </w:t>
      </w:r>
    </w:p>
    <w:p w14:paraId="132D30C3" w14:textId="3938C200" w:rsidR="006A473C" w:rsidRPr="002B641A" w:rsidRDefault="006A473C" w:rsidP="008641E5">
      <w:pPr>
        <w:numPr>
          <w:ilvl w:val="0"/>
          <w:numId w:val="14"/>
        </w:numPr>
        <w:tabs>
          <w:tab w:val="left" w:pos="-720"/>
        </w:tabs>
        <w:ind w:right="-90"/>
        <w:outlineLvl w:val="0"/>
        <w:rPr>
          <w:szCs w:val="24"/>
        </w:rPr>
      </w:pPr>
      <w:r w:rsidRPr="002B641A">
        <w:rPr>
          <w:szCs w:val="24"/>
        </w:rPr>
        <w:t xml:space="preserve">Center for </w:t>
      </w:r>
      <w:r w:rsidR="00A42C70">
        <w:rPr>
          <w:szCs w:val="24"/>
        </w:rPr>
        <w:t>Global Engagement</w:t>
      </w:r>
      <w:r w:rsidRPr="002B641A">
        <w:rPr>
          <w:szCs w:val="24"/>
        </w:rPr>
        <w:t xml:space="preserve">, </w:t>
      </w:r>
      <w:hyperlink r:id="rId31" w:history="1">
        <w:r w:rsidR="00A42C70" w:rsidRPr="005A74E8">
          <w:rPr>
            <w:rStyle w:val="Hyperlink"/>
          </w:rPr>
          <w:t>https://cge.utk.edu/</w:t>
        </w:r>
      </w:hyperlink>
      <w:r w:rsidR="008641E5">
        <w:t xml:space="preserve"> </w:t>
      </w:r>
    </w:p>
    <w:p w14:paraId="47B4769E" w14:textId="25557344" w:rsidR="006A473C" w:rsidRPr="002B641A" w:rsidRDefault="008641E5" w:rsidP="008641E5">
      <w:pPr>
        <w:numPr>
          <w:ilvl w:val="0"/>
          <w:numId w:val="14"/>
        </w:numPr>
        <w:tabs>
          <w:tab w:val="left" w:pos="-720"/>
        </w:tabs>
        <w:ind w:right="-90"/>
        <w:outlineLvl w:val="0"/>
        <w:rPr>
          <w:szCs w:val="24"/>
        </w:rPr>
      </w:pPr>
      <w:r>
        <w:rPr>
          <w:szCs w:val="24"/>
        </w:rPr>
        <w:t xml:space="preserve">Haslam </w:t>
      </w:r>
      <w:r w:rsidR="006A473C" w:rsidRPr="002B641A">
        <w:rPr>
          <w:szCs w:val="24"/>
        </w:rPr>
        <w:t>College</w:t>
      </w:r>
      <w:r>
        <w:rPr>
          <w:szCs w:val="24"/>
        </w:rPr>
        <w:t xml:space="preserve"> of Business</w:t>
      </w:r>
      <w:r w:rsidR="006A473C">
        <w:rPr>
          <w:szCs w:val="24"/>
        </w:rPr>
        <w:t xml:space="preserve">, </w:t>
      </w:r>
      <w:hyperlink r:id="rId32" w:history="1">
        <w:r w:rsidRPr="00833FE6">
          <w:rPr>
            <w:rStyle w:val="Hyperlink"/>
          </w:rPr>
          <w:t>https://haslam.utk.edu/</w:t>
        </w:r>
      </w:hyperlink>
      <w:r>
        <w:t xml:space="preserve"> </w:t>
      </w:r>
    </w:p>
    <w:p w14:paraId="713753B4" w14:textId="2F08E272" w:rsidR="006A473C" w:rsidRPr="002B641A" w:rsidRDefault="006A473C" w:rsidP="008641E5">
      <w:pPr>
        <w:numPr>
          <w:ilvl w:val="0"/>
          <w:numId w:val="14"/>
        </w:numPr>
        <w:tabs>
          <w:tab w:val="left" w:pos="-720"/>
        </w:tabs>
        <w:ind w:right="-90"/>
        <w:outlineLvl w:val="0"/>
        <w:rPr>
          <w:szCs w:val="24"/>
        </w:rPr>
      </w:pPr>
      <w:r w:rsidRPr="002B641A">
        <w:rPr>
          <w:szCs w:val="24"/>
        </w:rPr>
        <w:t xml:space="preserve">Counseling Center, </w:t>
      </w:r>
      <w:hyperlink r:id="rId33" w:history="1">
        <w:r w:rsidR="008641E5" w:rsidRPr="00833FE6">
          <w:rPr>
            <w:rStyle w:val="Hyperlink"/>
          </w:rPr>
          <w:t>http://counselingcenter.utk.edu/</w:t>
        </w:r>
      </w:hyperlink>
      <w:r w:rsidR="008641E5">
        <w:t xml:space="preserve"> </w:t>
      </w:r>
    </w:p>
    <w:p w14:paraId="72930517" w14:textId="36F49045" w:rsidR="006A473C" w:rsidRDefault="006A473C" w:rsidP="008641E5">
      <w:pPr>
        <w:numPr>
          <w:ilvl w:val="0"/>
          <w:numId w:val="14"/>
        </w:numPr>
        <w:tabs>
          <w:tab w:val="left" w:pos="-720"/>
        </w:tabs>
        <w:ind w:right="-90"/>
        <w:outlineLvl w:val="0"/>
        <w:rPr>
          <w:szCs w:val="24"/>
        </w:rPr>
      </w:pPr>
      <w:r>
        <w:rPr>
          <w:szCs w:val="24"/>
        </w:rPr>
        <w:t xml:space="preserve">Department, </w:t>
      </w:r>
      <w:hyperlink r:id="rId34" w:history="1">
        <w:r w:rsidR="00A42C70" w:rsidRPr="00A42C70">
          <w:rPr>
            <w:color w:val="0000FF"/>
            <w:u w:val="single"/>
          </w:rPr>
          <w:t>https://haslam.utk.edu/management</w:t>
        </w:r>
      </w:hyperlink>
    </w:p>
    <w:p w14:paraId="6C01C77D" w14:textId="1442F400" w:rsidR="00ED73B8" w:rsidRPr="00ED73B8" w:rsidRDefault="00ED73B8" w:rsidP="00ED73B8">
      <w:pPr>
        <w:pStyle w:val="ListParagraph"/>
        <w:numPr>
          <w:ilvl w:val="0"/>
          <w:numId w:val="14"/>
        </w:numPr>
        <w:rPr>
          <w:szCs w:val="24"/>
        </w:rPr>
      </w:pPr>
      <w:r w:rsidRPr="00ED73B8">
        <w:rPr>
          <w:szCs w:val="24"/>
        </w:rPr>
        <w:t xml:space="preserve">Distressed Student Protocol, </w:t>
      </w:r>
      <w:hyperlink r:id="rId35" w:history="1">
        <w:r w:rsidR="004D79B3" w:rsidRPr="00824465">
          <w:rPr>
            <w:rStyle w:val="Hyperlink"/>
            <w:szCs w:val="24"/>
          </w:rPr>
          <w:t>http://dos.utk.edu/distressed-student-protocol/</w:t>
        </w:r>
      </w:hyperlink>
      <w:r w:rsidR="004D79B3">
        <w:rPr>
          <w:szCs w:val="24"/>
        </w:rPr>
        <w:t xml:space="preserve"> </w:t>
      </w:r>
      <w:r w:rsidRPr="00ED73B8">
        <w:rPr>
          <w:szCs w:val="24"/>
        </w:rPr>
        <w:t xml:space="preserve"> </w:t>
      </w:r>
    </w:p>
    <w:p w14:paraId="0D37485B" w14:textId="1B4EFD2D" w:rsidR="006A473C" w:rsidRPr="00D40BEB" w:rsidRDefault="006A473C" w:rsidP="008641E5">
      <w:pPr>
        <w:numPr>
          <w:ilvl w:val="0"/>
          <w:numId w:val="14"/>
        </w:numPr>
        <w:tabs>
          <w:tab w:val="left" w:pos="-720"/>
        </w:tabs>
        <w:ind w:right="-90"/>
        <w:outlineLvl w:val="0"/>
        <w:rPr>
          <w:szCs w:val="24"/>
        </w:rPr>
      </w:pPr>
      <w:r w:rsidRPr="00D40BEB">
        <w:rPr>
          <w:szCs w:val="24"/>
        </w:rPr>
        <w:t xml:space="preserve">Funding, Fellowships, Assistantships for Graduate Students, </w:t>
      </w:r>
      <w:hyperlink r:id="rId36" w:history="1">
        <w:r w:rsidR="008641E5" w:rsidRPr="00833FE6">
          <w:rPr>
            <w:rStyle w:val="Hyperlink"/>
          </w:rPr>
          <w:t>http://gradschool.utk.edu/graduate-student-life/costs-funding/</w:t>
        </w:r>
      </w:hyperlink>
      <w:r w:rsidR="008641E5">
        <w:t xml:space="preserve"> </w:t>
      </w:r>
    </w:p>
    <w:p w14:paraId="1CDF8E6C" w14:textId="24BBD76C" w:rsidR="006A473C" w:rsidRPr="00D40BEB" w:rsidRDefault="006A473C" w:rsidP="008641E5">
      <w:pPr>
        <w:numPr>
          <w:ilvl w:val="0"/>
          <w:numId w:val="14"/>
        </w:numPr>
        <w:tabs>
          <w:tab w:val="left" w:pos="-720"/>
        </w:tabs>
        <w:ind w:right="-90"/>
        <w:outlineLvl w:val="0"/>
        <w:rPr>
          <w:szCs w:val="24"/>
        </w:rPr>
      </w:pPr>
      <w:r w:rsidRPr="00D40BEB">
        <w:rPr>
          <w:szCs w:val="24"/>
        </w:rPr>
        <w:t xml:space="preserve">Graduate and International Admissions, </w:t>
      </w:r>
      <w:hyperlink r:id="rId37" w:history="1">
        <w:r w:rsidR="008641E5" w:rsidRPr="00833FE6">
          <w:rPr>
            <w:rStyle w:val="Hyperlink"/>
          </w:rPr>
          <w:t>http://gradschool.utk.edu/admissions/</w:t>
        </w:r>
      </w:hyperlink>
      <w:r w:rsidR="008641E5">
        <w:t xml:space="preserve"> </w:t>
      </w:r>
    </w:p>
    <w:p w14:paraId="7EC87C93" w14:textId="2700359F" w:rsidR="00447C7F" w:rsidRPr="00447C7F" w:rsidRDefault="006A473C" w:rsidP="00447C7F">
      <w:pPr>
        <w:numPr>
          <w:ilvl w:val="0"/>
          <w:numId w:val="14"/>
        </w:numPr>
        <w:tabs>
          <w:tab w:val="left" w:pos="-720"/>
        </w:tabs>
        <w:ind w:right="-90"/>
        <w:outlineLvl w:val="0"/>
        <w:rPr>
          <w:rStyle w:val="Hyperlink"/>
          <w:color w:val="auto"/>
          <w:szCs w:val="24"/>
          <w:u w:val="none"/>
        </w:rPr>
      </w:pPr>
      <w:r w:rsidRPr="00005503">
        <w:rPr>
          <w:szCs w:val="24"/>
        </w:rPr>
        <w:t xml:space="preserve">Graduate Catalog, </w:t>
      </w:r>
      <w:hyperlink r:id="rId38" w:history="1">
        <w:r w:rsidR="00447C7F" w:rsidRPr="00833FE6">
          <w:rPr>
            <w:rStyle w:val="Hyperlink"/>
          </w:rPr>
          <w:t>http://tiny.utk.edu/grad-catalog</w:t>
        </w:r>
      </w:hyperlink>
      <w:r w:rsidR="00447C7F">
        <w:t xml:space="preserve"> </w:t>
      </w:r>
    </w:p>
    <w:p w14:paraId="47678406" w14:textId="51A66E23" w:rsidR="006A473C" w:rsidRPr="00005503" w:rsidRDefault="006A473C" w:rsidP="008641E5">
      <w:pPr>
        <w:numPr>
          <w:ilvl w:val="0"/>
          <w:numId w:val="14"/>
        </w:numPr>
        <w:tabs>
          <w:tab w:val="left" w:pos="-720"/>
        </w:tabs>
        <w:ind w:right="-90"/>
        <w:outlineLvl w:val="0"/>
        <w:rPr>
          <w:szCs w:val="24"/>
        </w:rPr>
      </w:pPr>
      <w:r w:rsidRPr="00005503">
        <w:rPr>
          <w:szCs w:val="24"/>
        </w:rPr>
        <w:t xml:space="preserve">Graduate School, </w:t>
      </w:r>
      <w:hyperlink r:id="rId39" w:history="1">
        <w:r w:rsidR="008641E5" w:rsidRPr="00833FE6">
          <w:rPr>
            <w:rStyle w:val="Hyperlink"/>
          </w:rPr>
          <w:t>http://gradschool.utk.edu/</w:t>
        </w:r>
      </w:hyperlink>
      <w:r w:rsidR="008641E5">
        <w:t xml:space="preserve"> </w:t>
      </w:r>
    </w:p>
    <w:p w14:paraId="6940BC42" w14:textId="1B1AEE3F" w:rsidR="006A473C" w:rsidRPr="002B641A" w:rsidRDefault="006A473C" w:rsidP="008641E5">
      <w:pPr>
        <w:numPr>
          <w:ilvl w:val="0"/>
          <w:numId w:val="14"/>
        </w:numPr>
        <w:tabs>
          <w:tab w:val="left" w:pos="-720"/>
        </w:tabs>
        <w:ind w:right="-90"/>
        <w:outlineLvl w:val="0"/>
        <w:rPr>
          <w:szCs w:val="24"/>
        </w:rPr>
      </w:pPr>
      <w:r w:rsidRPr="002B641A">
        <w:rPr>
          <w:szCs w:val="24"/>
        </w:rPr>
        <w:t>Graduate Student Appeals Procedure</w:t>
      </w:r>
      <w:r>
        <w:rPr>
          <w:szCs w:val="24"/>
        </w:rPr>
        <w:t xml:space="preserve">, </w:t>
      </w:r>
      <w:hyperlink r:id="rId40" w:history="1">
        <w:r w:rsidR="008641E5" w:rsidRPr="00833FE6">
          <w:rPr>
            <w:rStyle w:val="Hyperlink"/>
          </w:rPr>
          <w:t>http://gradschool.utk.edu/documents/2016/02/student-appeals-procedures.pdf</w:t>
        </w:r>
      </w:hyperlink>
      <w:r w:rsidR="008641E5">
        <w:t xml:space="preserve"> </w:t>
      </w:r>
    </w:p>
    <w:p w14:paraId="73832742" w14:textId="3B3A0EFD" w:rsidR="006A473C" w:rsidRPr="00D40BEB" w:rsidRDefault="006A473C" w:rsidP="008641E5">
      <w:pPr>
        <w:numPr>
          <w:ilvl w:val="0"/>
          <w:numId w:val="14"/>
        </w:numPr>
        <w:tabs>
          <w:tab w:val="left" w:pos="-720"/>
        </w:tabs>
        <w:ind w:right="-90"/>
        <w:outlineLvl w:val="0"/>
        <w:rPr>
          <w:szCs w:val="24"/>
        </w:rPr>
      </w:pPr>
      <w:r w:rsidRPr="00D40BEB">
        <w:rPr>
          <w:szCs w:val="24"/>
        </w:rPr>
        <w:t xml:space="preserve">Graduate Student Senate, </w:t>
      </w:r>
      <w:hyperlink r:id="rId41" w:history="1">
        <w:r w:rsidR="008641E5" w:rsidRPr="00833FE6">
          <w:rPr>
            <w:rStyle w:val="Hyperlink"/>
          </w:rPr>
          <w:t>http://gss.utk.edu/</w:t>
        </w:r>
      </w:hyperlink>
      <w:r w:rsidR="008641E5">
        <w:t xml:space="preserve"> </w:t>
      </w:r>
    </w:p>
    <w:p w14:paraId="3D5DC6A5" w14:textId="446B703F" w:rsidR="008641E5" w:rsidRPr="008641E5" w:rsidRDefault="006A473C" w:rsidP="008641E5">
      <w:pPr>
        <w:numPr>
          <w:ilvl w:val="0"/>
          <w:numId w:val="14"/>
        </w:numPr>
        <w:tabs>
          <w:tab w:val="left" w:pos="-720"/>
        </w:tabs>
        <w:ind w:right="-90"/>
        <w:outlineLvl w:val="0"/>
        <w:rPr>
          <w:rStyle w:val="Hyperlink"/>
          <w:color w:val="auto"/>
          <w:szCs w:val="24"/>
          <w:u w:val="none"/>
        </w:rPr>
      </w:pPr>
      <w:r w:rsidRPr="00BC1893">
        <w:rPr>
          <w:szCs w:val="24"/>
        </w:rPr>
        <w:t xml:space="preserve">Housing, </w:t>
      </w:r>
      <w:hyperlink r:id="rId42" w:history="1">
        <w:r w:rsidR="008641E5" w:rsidRPr="00833FE6">
          <w:rPr>
            <w:rStyle w:val="Hyperlink"/>
          </w:rPr>
          <w:t>http://housing.utk.edu/</w:t>
        </w:r>
      </w:hyperlink>
      <w:r w:rsidR="008641E5">
        <w:t xml:space="preserve"> </w:t>
      </w:r>
    </w:p>
    <w:p w14:paraId="77FE1E13" w14:textId="20125D16" w:rsidR="006A473C" w:rsidRPr="008641E5" w:rsidRDefault="006A473C" w:rsidP="008641E5">
      <w:pPr>
        <w:numPr>
          <w:ilvl w:val="0"/>
          <w:numId w:val="14"/>
        </w:numPr>
        <w:tabs>
          <w:tab w:val="left" w:pos="-720"/>
        </w:tabs>
        <w:ind w:right="-90"/>
        <w:outlineLvl w:val="0"/>
        <w:rPr>
          <w:szCs w:val="24"/>
        </w:rPr>
      </w:pPr>
      <w:r w:rsidRPr="00BC1893">
        <w:rPr>
          <w:szCs w:val="24"/>
        </w:rPr>
        <w:t xml:space="preserve">International House, </w:t>
      </w:r>
      <w:hyperlink r:id="rId43" w:history="1">
        <w:r w:rsidR="008641E5" w:rsidRPr="00833FE6">
          <w:rPr>
            <w:rStyle w:val="Hyperlink"/>
          </w:rPr>
          <w:t>https://ihouse.utk.edu/</w:t>
        </w:r>
      </w:hyperlink>
      <w:r w:rsidR="008641E5">
        <w:t xml:space="preserve"> </w:t>
      </w:r>
    </w:p>
    <w:p w14:paraId="5ACEA159" w14:textId="0E9BDC43" w:rsidR="00ED73B8" w:rsidRPr="00ED73B8" w:rsidRDefault="00ED73B8" w:rsidP="00ED73B8">
      <w:pPr>
        <w:pStyle w:val="ListParagraph"/>
        <w:numPr>
          <w:ilvl w:val="0"/>
          <w:numId w:val="14"/>
        </w:numPr>
        <w:rPr>
          <w:szCs w:val="24"/>
        </w:rPr>
      </w:pPr>
      <w:r w:rsidRPr="00ED73B8">
        <w:rPr>
          <w:szCs w:val="24"/>
        </w:rPr>
        <w:t xml:space="preserve">ITA Testing Program, </w:t>
      </w:r>
      <w:hyperlink r:id="rId44" w:history="1">
        <w:r w:rsidRPr="00833FE6">
          <w:rPr>
            <w:rStyle w:val="Hyperlink"/>
            <w:szCs w:val="24"/>
          </w:rPr>
          <w:t>http://gradschool.utk.edu/graduate-student-life/ita-testing-program/</w:t>
        </w:r>
      </w:hyperlink>
      <w:r>
        <w:rPr>
          <w:szCs w:val="24"/>
        </w:rPr>
        <w:t xml:space="preserve"> </w:t>
      </w:r>
    </w:p>
    <w:p w14:paraId="16F7B8CA" w14:textId="4410C9F2" w:rsidR="008641E5" w:rsidRPr="008641E5" w:rsidRDefault="006A473C" w:rsidP="008641E5">
      <w:pPr>
        <w:numPr>
          <w:ilvl w:val="0"/>
          <w:numId w:val="14"/>
        </w:numPr>
        <w:tabs>
          <w:tab w:val="left" w:pos="-720"/>
        </w:tabs>
        <w:ind w:right="-90"/>
        <w:outlineLvl w:val="0"/>
        <w:rPr>
          <w:szCs w:val="24"/>
        </w:rPr>
      </w:pPr>
      <w:r w:rsidRPr="008641E5">
        <w:rPr>
          <w:szCs w:val="24"/>
        </w:rPr>
        <w:t xml:space="preserve">Library Website for Graduate Students, </w:t>
      </w:r>
      <w:hyperlink r:id="rId45" w:history="1">
        <w:r w:rsidR="008641E5" w:rsidRPr="00833FE6">
          <w:rPr>
            <w:rStyle w:val="Hyperlink"/>
          </w:rPr>
          <w:t>http://libguides.utk.edu/graduate?_ga=2.17599609.1520599880.1500900043-827924673.1467377461</w:t>
        </w:r>
      </w:hyperlink>
      <w:r w:rsidR="008641E5">
        <w:t xml:space="preserve"> </w:t>
      </w:r>
    </w:p>
    <w:p w14:paraId="7D137361" w14:textId="7D179130" w:rsidR="006A473C" w:rsidRPr="008641E5" w:rsidRDefault="006A473C" w:rsidP="008641E5">
      <w:pPr>
        <w:numPr>
          <w:ilvl w:val="0"/>
          <w:numId w:val="14"/>
        </w:numPr>
        <w:tabs>
          <w:tab w:val="left" w:pos="-720"/>
        </w:tabs>
        <w:ind w:right="-90"/>
        <w:outlineLvl w:val="0"/>
        <w:rPr>
          <w:szCs w:val="24"/>
        </w:rPr>
      </w:pPr>
      <w:r w:rsidRPr="008641E5">
        <w:rPr>
          <w:szCs w:val="24"/>
        </w:rPr>
        <w:t xml:space="preserve">Office of Equity and Diversity, </w:t>
      </w:r>
      <w:hyperlink r:id="rId46" w:history="1">
        <w:r w:rsidR="008641E5" w:rsidRPr="00833FE6">
          <w:rPr>
            <w:rStyle w:val="Hyperlink"/>
          </w:rPr>
          <w:t>http://oed.utk.edu/</w:t>
        </w:r>
      </w:hyperlink>
      <w:r w:rsidR="008641E5">
        <w:t xml:space="preserve"> </w:t>
      </w:r>
    </w:p>
    <w:p w14:paraId="6E3E4DBE" w14:textId="4B3BCF83" w:rsidR="006A473C" w:rsidRPr="00D40BEB" w:rsidRDefault="006A473C" w:rsidP="008641E5">
      <w:pPr>
        <w:numPr>
          <w:ilvl w:val="0"/>
          <w:numId w:val="14"/>
        </w:numPr>
        <w:tabs>
          <w:tab w:val="left" w:pos="-720"/>
        </w:tabs>
        <w:ind w:right="-90"/>
        <w:outlineLvl w:val="0"/>
        <w:rPr>
          <w:szCs w:val="24"/>
        </w:rPr>
      </w:pPr>
      <w:r>
        <w:rPr>
          <w:szCs w:val="24"/>
        </w:rPr>
        <w:t xml:space="preserve">Office of Information Technology, </w:t>
      </w:r>
      <w:hyperlink r:id="rId47" w:history="1">
        <w:r w:rsidR="008641E5" w:rsidRPr="00833FE6">
          <w:rPr>
            <w:rStyle w:val="Hyperlink"/>
          </w:rPr>
          <w:t>http://oit.utk.edu/</w:t>
        </w:r>
      </w:hyperlink>
      <w:r w:rsidR="008641E5">
        <w:t xml:space="preserve"> </w:t>
      </w:r>
    </w:p>
    <w:p w14:paraId="67395574" w14:textId="4C4393EF" w:rsidR="006A473C" w:rsidRPr="00D40BEB" w:rsidRDefault="008641E5" w:rsidP="008641E5">
      <w:pPr>
        <w:numPr>
          <w:ilvl w:val="0"/>
          <w:numId w:val="14"/>
        </w:numPr>
        <w:tabs>
          <w:tab w:val="left" w:pos="-720"/>
        </w:tabs>
        <w:ind w:right="-90"/>
        <w:outlineLvl w:val="0"/>
        <w:rPr>
          <w:szCs w:val="24"/>
        </w:rPr>
      </w:pPr>
      <w:r w:rsidRPr="008641E5">
        <w:rPr>
          <w:szCs w:val="24"/>
        </w:rPr>
        <w:t>Office of Multicultural Student Life</w:t>
      </w:r>
      <w:r w:rsidR="006A473C" w:rsidRPr="00D40BEB">
        <w:rPr>
          <w:szCs w:val="24"/>
        </w:rPr>
        <w:t xml:space="preserve">, </w:t>
      </w:r>
      <w:hyperlink r:id="rId48" w:history="1">
        <w:r w:rsidRPr="00833FE6">
          <w:rPr>
            <w:rStyle w:val="Hyperlink"/>
          </w:rPr>
          <w:t>http://multicultural.utk.edu</w:t>
        </w:r>
      </w:hyperlink>
      <w:r>
        <w:t xml:space="preserve"> </w:t>
      </w:r>
      <w:r w:rsidR="006A473C" w:rsidRPr="00D40BEB">
        <w:rPr>
          <w:szCs w:val="24"/>
        </w:rPr>
        <w:t xml:space="preserve"> </w:t>
      </w:r>
    </w:p>
    <w:p w14:paraId="1D901E7B" w14:textId="41E0A47D" w:rsidR="006A473C" w:rsidRPr="002B641A" w:rsidRDefault="006A473C" w:rsidP="00ED73B8">
      <w:pPr>
        <w:numPr>
          <w:ilvl w:val="0"/>
          <w:numId w:val="14"/>
        </w:numPr>
        <w:tabs>
          <w:tab w:val="left" w:pos="-720"/>
        </w:tabs>
        <w:ind w:right="-90"/>
        <w:outlineLvl w:val="0"/>
        <w:rPr>
          <w:szCs w:val="24"/>
        </w:rPr>
      </w:pPr>
      <w:r w:rsidRPr="002B641A">
        <w:rPr>
          <w:szCs w:val="24"/>
        </w:rPr>
        <w:t>Research Compliance/Research with Human Subjects</w:t>
      </w:r>
      <w:r>
        <w:rPr>
          <w:szCs w:val="24"/>
        </w:rPr>
        <w:t xml:space="preserve">, </w:t>
      </w:r>
      <w:hyperlink r:id="rId49" w:history="1">
        <w:r w:rsidR="00ED73B8" w:rsidRPr="00833FE6">
          <w:rPr>
            <w:rStyle w:val="Hyperlink"/>
          </w:rPr>
          <w:t>http://research.utk.edu/compliance/</w:t>
        </w:r>
      </w:hyperlink>
      <w:r w:rsidR="00ED73B8">
        <w:t xml:space="preserve"> </w:t>
      </w:r>
    </w:p>
    <w:p w14:paraId="7B89E3AA" w14:textId="2E72D4C2" w:rsidR="008641E5" w:rsidRDefault="008641E5" w:rsidP="008641E5">
      <w:pPr>
        <w:numPr>
          <w:ilvl w:val="0"/>
          <w:numId w:val="14"/>
        </w:numPr>
        <w:tabs>
          <w:tab w:val="left" w:pos="-720"/>
        </w:tabs>
        <w:ind w:right="-90"/>
        <w:outlineLvl w:val="0"/>
        <w:rPr>
          <w:szCs w:val="24"/>
        </w:rPr>
      </w:pPr>
      <w:r>
        <w:rPr>
          <w:szCs w:val="24"/>
        </w:rPr>
        <w:t xml:space="preserve">Student Conduct, </w:t>
      </w:r>
      <w:hyperlink r:id="rId50" w:history="1">
        <w:r w:rsidRPr="00833FE6">
          <w:rPr>
            <w:rStyle w:val="Hyperlink"/>
            <w:szCs w:val="24"/>
          </w:rPr>
          <w:t>http://studentconduct.utk.edu/</w:t>
        </w:r>
      </w:hyperlink>
      <w:r>
        <w:rPr>
          <w:szCs w:val="24"/>
        </w:rPr>
        <w:t xml:space="preserve"> </w:t>
      </w:r>
    </w:p>
    <w:p w14:paraId="1525E2C4" w14:textId="0C0CEC01" w:rsidR="006A473C" w:rsidRPr="00D40BEB" w:rsidRDefault="006A473C" w:rsidP="00ED73B8">
      <w:pPr>
        <w:numPr>
          <w:ilvl w:val="0"/>
          <w:numId w:val="14"/>
        </w:numPr>
        <w:tabs>
          <w:tab w:val="left" w:pos="-720"/>
        </w:tabs>
        <w:ind w:right="-90"/>
        <w:outlineLvl w:val="0"/>
        <w:rPr>
          <w:szCs w:val="24"/>
        </w:rPr>
      </w:pPr>
      <w:r w:rsidRPr="00D40BEB">
        <w:rPr>
          <w:szCs w:val="24"/>
        </w:rPr>
        <w:t xml:space="preserve">Thesis/Dissertation Website, </w:t>
      </w:r>
      <w:hyperlink r:id="rId51" w:history="1">
        <w:r w:rsidR="00ED73B8" w:rsidRPr="00833FE6">
          <w:rPr>
            <w:rStyle w:val="Hyperlink"/>
          </w:rPr>
          <w:t>http://gradschool.utk.edu/thesesdissertations/</w:t>
        </w:r>
      </w:hyperlink>
      <w:r w:rsidR="00ED73B8">
        <w:t xml:space="preserve"> </w:t>
      </w:r>
    </w:p>
    <w:p w14:paraId="7F165E73" w14:textId="5A54E2D6" w:rsidR="008641E5" w:rsidRDefault="008641E5" w:rsidP="008641E5">
      <w:pPr>
        <w:numPr>
          <w:ilvl w:val="0"/>
          <w:numId w:val="14"/>
        </w:numPr>
        <w:tabs>
          <w:tab w:val="left" w:pos="-720"/>
        </w:tabs>
        <w:ind w:right="-90"/>
        <w:outlineLvl w:val="0"/>
        <w:rPr>
          <w:szCs w:val="24"/>
        </w:rPr>
      </w:pPr>
      <w:r>
        <w:rPr>
          <w:szCs w:val="24"/>
        </w:rPr>
        <w:t xml:space="preserve">Toolkit for Graduate Student Publishing: </w:t>
      </w:r>
      <w:hyperlink r:id="rId52" w:history="1">
        <w:r w:rsidRPr="00833FE6">
          <w:rPr>
            <w:rStyle w:val="Hyperlink"/>
            <w:szCs w:val="24"/>
          </w:rPr>
          <w:t>http://libguides.utk.edu/gradpublishing</w:t>
        </w:r>
      </w:hyperlink>
      <w:r>
        <w:rPr>
          <w:szCs w:val="24"/>
        </w:rPr>
        <w:t xml:space="preserve"> </w:t>
      </w:r>
    </w:p>
    <w:p w14:paraId="751E5B6B" w14:textId="6E782BBB" w:rsidR="009313BB" w:rsidRDefault="002B641A" w:rsidP="009C7C7A">
      <w:pPr>
        <w:pStyle w:val="Heading4"/>
        <w:ind w:right="-90"/>
        <w:jc w:val="center"/>
        <w:rPr>
          <w:b w:val="0"/>
          <w:szCs w:val="24"/>
        </w:rPr>
      </w:pPr>
      <w:r>
        <w:rPr>
          <w:b w:val="0"/>
          <w:szCs w:val="24"/>
        </w:rPr>
        <w:br w:type="page"/>
      </w:r>
    </w:p>
    <w:p w14:paraId="3254D1DA" w14:textId="77777777" w:rsidR="00D4195D" w:rsidRDefault="0064650E" w:rsidP="0064650E">
      <w:pPr>
        <w:tabs>
          <w:tab w:val="left" w:pos="-720"/>
        </w:tabs>
        <w:ind w:right="-90"/>
        <w:jc w:val="center"/>
        <w:outlineLvl w:val="0"/>
        <w:rPr>
          <w:b/>
          <w:szCs w:val="24"/>
        </w:rPr>
      </w:pPr>
      <w:r>
        <w:rPr>
          <w:b/>
          <w:szCs w:val="24"/>
        </w:rPr>
        <w:lastRenderedPageBreak/>
        <w:t xml:space="preserve">Appendix C:  </w:t>
      </w:r>
    </w:p>
    <w:p w14:paraId="051FCDE1" w14:textId="7E04DA0C" w:rsidR="0064650E" w:rsidRDefault="0064650E" w:rsidP="0064650E">
      <w:pPr>
        <w:tabs>
          <w:tab w:val="left" w:pos="-720"/>
        </w:tabs>
        <w:ind w:right="-90"/>
        <w:jc w:val="center"/>
        <w:outlineLvl w:val="0"/>
        <w:rPr>
          <w:b/>
          <w:szCs w:val="24"/>
        </w:rPr>
      </w:pPr>
      <w:r>
        <w:rPr>
          <w:b/>
          <w:szCs w:val="24"/>
        </w:rPr>
        <w:t>UT Strategy</w:t>
      </w:r>
      <w:r w:rsidR="007B28FC">
        <w:rPr>
          <w:b/>
          <w:szCs w:val="24"/>
        </w:rPr>
        <w:t>,</w:t>
      </w:r>
      <w:r>
        <w:rPr>
          <w:b/>
          <w:szCs w:val="24"/>
        </w:rPr>
        <w:t xml:space="preserve"> </w:t>
      </w:r>
      <w:r w:rsidR="007B28FC">
        <w:rPr>
          <w:b/>
          <w:szCs w:val="24"/>
        </w:rPr>
        <w:t xml:space="preserve">O&amp;S, and SEO </w:t>
      </w:r>
      <w:r>
        <w:rPr>
          <w:b/>
          <w:szCs w:val="24"/>
        </w:rPr>
        <w:t xml:space="preserve">Ph.D. Recipients </w:t>
      </w:r>
    </w:p>
    <w:p w14:paraId="3029D5D4" w14:textId="77777777" w:rsidR="0064650E" w:rsidRDefault="0064650E" w:rsidP="0064650E">
      <w:pPr>
        <w:tabs>
          <w:tab w:val="left" w:pos="-720"/>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94"/>
        <w:gridCol w:w="1363"/>
        <w:gridCol w:w="3420"/>
      </w:tblGrid>
      <w:tr w:rsidR="0064650E" w14:paraId="7F6C71E2" w14:textId="77777777" w:rsidTr="00A43472">
        <w:trPr>
          <w:tblHeader/>
        </w:trPr>
        <w:tc>
          <w:tcPr>
            <w:tcW w:w="2695" w:type="dxa"/>
            <w:tcBorders>
              <w:top w:val="single" w:sz="4" w:space="0" w:color="auto"/>
              <w:left w:val="single" w:sz="4" w:space="0" w:color="auto"/>
              <w:bottom w:val="single" w:sz="4" w:space="0" w:color="auto"/>
              <w:right w:val="single" w:sz="4" w:space="0" w:color="auto"/>
            </w:tcBorders>
            <w:hideMark/>
          </w:tcPr>
          <w:p w14:paraId="4FFCFC7B" w14:textId="77777777" w:rsidR="0064650E" w:rsidRDefault="0064650E">
            <w:pPr>
              <w:tabs>
                <w:tab w:val="left" w:pos="-720"/>
              </w:tabs>
              <w:jc w:val="both"/>
              <w:rPr>
                <w:b/>
                <w:szCs w:val="24"/>
              </w:rPr>
            </w:pPr>
            <w:r>
              <w:rPr>
                <w:b/>
                <w:szCs w:val="24"/>
              </w:rPr>
              <w:t>Name</w:t>
            </w:r>
          </w:p>
        </w:tc>
        <w:tc>
          <w:tcPr>
            <w:tcW w:w="1494" w:type="dxa"/>
            <w:tcBorders>
              <w:top w:val="single" w:sz="4" w:space="0" w:color="auto"/>
              <w:left w:val="single" w:sz="4" w:space="0" w:color="auto"/>
              <w:bottom w:val="single" w:sz="4" w:space="0" w:color="auto"/>
              <w:right w:val="single" w:sz="4" w:space="0" w:color="auto"/>
            </w:tcBorders>
            <w:hideMark/>
          </w:tcPr>
          <w:p w14:paraId="376EEC0D" w14:textId="77777777" w:rsidR="0064650E" w:rsidRDefault="0064650E">
            <w:pPr>
              <w:tabs>
                <w:tab w:val="left" w:pos="-720"/>
              </w:tabs>
              <w:jc w:val="both"/>
              <w:rPr>
                <w:b/>
                <w:szCs w:val="24"/>
              </w:rPr>
            </w:pPr>
            <w:r>
              <w:rPr>
                <w:b/>
                <w:szCs w:val="24"/>
              </w:rPr>
              <w:t>Year Entered</w:t>
            </w:r>
          </w:p>
        </w:tc>
        <w:tc>
          <w:tcPr>
            <w:tcW w:w="1363" w:type="dxa"/>
            <w:tcBorders>
              <w:top w:val="single" w:sz="4" w:space="0" w:color="auto"/>
              <w:left w:val="single" w:sz="4" w:space="0" w:color="auto"/>
              <w:bottom w:val="single" w:sz="4" w:space="0" w:color="auto"/>
              <w:right w:val="single" w:sz="4" w:space="0" w:color="auto"/>
            </w:tcBorders>
            <w:hideMark/>
          </w:tcPr>
          <w:p w14:paraId="356281BF" w14:textId="77777777" w:rsidR="0064650E" w:rsidRDefault="0064650E">
            <w:pPr>
              <w:tabs>
                <w:tab w:val="left" w:pos="-720"/>
              </w:tabs>
              <w:jc w:val="both"/>
              <w:rPr>
                <w:b/>
                <w:szCs w:val="24"/>
              </w:rPr>
            </w:pPr>
            <w:r>
              <w:rPr>
                <w:b/>
                <w:szCs w:val="24"/>
              </w:rPr>
              <w:t>Year Graduated</w:t>
            </w:r>
          </w:p>
        </w:tc>
        <w:tc>
          <w:tcPr>
            <w:tcW w:w="3420" w:type="dxa"/>
            <w:tcBorders>
              <w:top w:val="single" w:sz="4" w:space="0" w:color="auto"/>
              <w:left w:val="single" w:sz="4" w:space="0" w:color="auto"/>
              <w:bottom w:val="single" w:sz="4" w:space="0" w:color="auto"/>
              <w:right w:val="single" w:sz="4" w:space="0" w:color="auto"/>
            </w:tcBorders>
            <w:hideMark/>
          </w:tcPr>
          <w:p w14:paraId="1F1839C1" w14:textId="77777777" w:rsidR="0064650E" w:rsidRDefault="0064650E">
            <w:pPr>
              <w:tabs>
                <w:tab w:val="left" w:pos="-720"/>
              </w:tabs>
              <w:jc w:val="both"/>
              <w:rPr>
                <w:b/>
                <w:szCs w:val="24"/>
              </w:rPr>
            </w:pPr>
            <w:r>
              <w:rPr>
                <w:b/>
                <w:szCs w:val="24"/>
              </w:rPr>
              <w:t>Chair</w:t>
            </w:r>
          </w:p>
        </w:tc>
      </w:tr>
      <w:tr w:rsidR="0064650E" w14:paraId="3E2A134F"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7E59E3F5" w14:textId="77777777" w:rsidR="0064650E" w:rsidRDefault="0064650E">
            <w:pPr>
              <w:tabs>
                <w:tab w:val="left" w:pos="-720"/>
              </w:tabs>
              <w:jc w:val="both"/>
              <w:rPr>
                <w:szCs w:val="24"/>
              </w:rPr>
            </w:pPr>
            <w:r>
              <w:rPr>
                <w:szCs w:val="24"/>
              </w:rPr>
              <w:t>Adams, Melville W.</w:t>
            </w:r>
          </w:p>
        </w:tc>
        <w:tc>
          <w:tcPr>
            <w:tcW w:w="1494" w:type="dxa"/>
            <w:tcBorders>
              <w:top w:val="single" w:sz="4" w:space="0" w:color="auto"/>
              <w:left w:val="single" w:sz="4" w:space="0" w:color="auto"/>
              <w:bottom w:val="single" w:sz="4" w:space="0" w:color="auto"/>
              <w:right w:val="single" w:sz="4" w:space="0" w:color="auto"/>
            </w:tcBorders>
            <w:hideMark/>
          </w:tcPr>
          <w:p w14:paraId="598B2DC1" w14:textId="77777777" w:rsidR="0064650E" w:rsidRDefault="0064650E">
            <w:pPr>
              <w:tabs>
                <w:tab w:val="left" w:pos="-720"/>
              </w:tabs>
              <w:jc w:val="both"/>
              <w:rPr>
                <w:szCs w:val="24"/>
              </w:rPr>
            </w:pPr>
            <w:r>
              <w:rPr>
                <w:szCs w:val="24"/>
              </w:rPr>
              <w:t>1984</w:t>
            </w:r>
          </w:p>
        </w:tc>
        <w:tc>
          <w:tcPr>
            <w:tcW w:w="1363" w:type="dxa"/>
            <w:tcBorders>
              <w:top w:val="single" w:sz="4" w:space="0" w:color="auto"/>
              <w:left w:val="single" w:sz="4" w:space="0" w:color="auto"/>
              <w:bottom w:val="single" w:sz="4" w:space="0" w:color="auto"/>
              <w:right w:val="single" w:sz="4" w:space="0" w:color="auto"/>
            </w:tcBorders>
            <w:hideMark/>
          </w:tcPr>
          <w:p w14:paraId="4B6739C7" w14:textId="77777777" w:rsidR="0064650E" w:rsidRDefault="0064650E">
            <w:pPr>
              <w:tabs>
                <w:tab w:val="left" w:pos="-720"/>
              </w:tabs>
              <w:jc w:val="both"/>
              <w:rPr>
                <w:szCs w:val="24"/>
              </w:rPr>
            </w:pPr>
            <w:r>
              <w:rPr>
                <w:szCs w:val="24"/>
              </w:rPr>
              <w:t xml:space="preserve">1990 </w:t>
            </w:r>
          </w:p>
        </w:tc>
        <w:tc>
          <w:tcPr>
            <w:tcW w:w="3420" w:type="dxa"/>
            <w:tcBorders>
              <w:top w:val="single" w:sz="4" w:space="0" w:color="auto"/>
              <w:left w:val="single" w:sz="4" w:space="0" w:color="auto"/>
              <w:bottom w:val="single" w:sz="4" w:space="0" w:color="auto"/>
              <w:right w:val="single" w:sz="4" w:space="0" w:color="auto"/>
            </w:tcBorders>
            <w:hideMark/>
          </w:tcPr>
          <w:p w14:paraId="52205A03" w14:textId="77777777" w:rsidR="0064650E" w:rsidRDefault="0064650E">
            <w:pPr>
              <w:tabs>
                <w:tab w:val="left" w:pos="-720"/>
              </w:tabs>
              <w:jc w:val="both"/>
              <w:rPr>
                <w:szCs w:val="24"/>
              </w:rPr>
            </w:pPr>
            <w:r>
              <w:rPr>
                <w:szCs w:val="24"/>
              </w:rPr>
              <w:t>Dudley Dewhirst</w:t>
            </w:r>
          </w:p>
        </w:tc>
      </w:tr>
      <w:tr w:rsidR="0064650E" w14:paraId="50253FC8"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F339EF4" w14:textId="77777777" w:rsidR="0064650E" w:rsidRDefault="0064650E">
            <w:pPr>
              <w:tabs>
                <w:tab w:val="left" w:pos="-720"/>
              </w:tabs>
              <w:jc w:val="both"/>
              <w:rPr>
                <w:szCs w:val="24"/>
              </w:rPr>
            </w:pPr>
            <w:proofErr w:type="spellStart"/>
            <w:r>
              <w:rPr>
                <w:szCs w:val="24"/>
              </w:rPr>
              <w:t>Arendall</w:t>
            </w:r>
            <w:proofErr w:type="spellEnd"/>
            <w:r>
              <w:rPr>
                <w:szCs w:val="24"/>
              </w:rPr>
              <w:t>, Charles S.</w:t>
            </w:r>
          </w:p>
        </w:tc>
        <w:tc>
          <w:tcPr>
            <w:tcW w:w="1494" w:type="dxa"/>
            <w:tcBorders>
              <w:top w:val="single" w:sz="4" w:space="0" w:color="auto"/>
              <w:left w:val="single" w:sz="4" w:space="0" w:color="auto"/>
              <w:bottom w:val="single" w:sz="4" w:space="0" w:color="auto"/>
              <w:right w:val="single" w:sz="4" w:space="0" w:color="auto"/>
            </w:tcBorders>
            <w:hideMark/>
          </w:tcPr>
          <w:p w14:paraId="2A65EE01" w14:textId="77777777" w:rsidR="0064650E" w:rsidRDefault="0064650E">
            <w:pPr>
              <w:tabs>
                <w:tab w:val="left" w:pos="-720"/>
              </w:tabs>
              <w:jc w:val="both"/>
              <w:rPr>
                <w:szCs w:val="24"/>
              </w:rPr>
            </w:pPr>
            <w:r>
              <w:rPr>
                <w:szCs w:val="24"/>
              </w:rPr>
              <w:t>1980</w:t>
            </w:r>
          </w:p>
        </w:tc>
        <w:tc>
          <w:tcPr>
            <w:tcW w:w="1363" w:type="dxa"/>
            <w:tcBorders>
              <w:top w:val="single" w:sz="4" w:space="0" w:color="auto"/>
              <w:left w:val="single" w:sz="4" w:space="0" w:color="auto"/>
              <w:bottom w:val="single" w:sz="4" w:space="0" w:color="auto"/>
              <w:right w:val="single" w:sz="4" w:space="0" w:color="auto"/>
            </w:tcBorders>
            <w:hideMark/>
          </w:tcPr>
          <w:p w14:paraId="23685D7A" w14:textId="77777777" w:rsidR="0064650E" w:rsidRDefault="0064650E">
            <w:pPr>
              <w:tabs>
                <w:tab w:val="left" w:pos="-720"/>
              </w:tabs>
              <w:jc w:val="both"/>
              <w:rPr>
                <w:szCs w:val="24"/>
              </w:rPr>
            </w:pPr>
            <w:r>
              <w:rPr>
                <w:szCs w:val="24"/>
              </w:rPr>
              <w:t xml:space="preserve">1986 </w:t>
            </w:r>
          </w:p>
        </w:tc>
        <w:tc>
          <w:tcPr>
            <w:tcW w:w="3420" w:type="dxa"/>
            <w:tcBorders>
              <w:top w:val="single" w:sz="4" w:space="0" w:color="auto"/>
              <w:left w:val="single" w:sz="4" w:space="0" w:color="auto"/>
              <w:bottom w:val="single" w:sz="4" w:space="0" w:color="auto"/>
              <w:right w:val="single" w:sz="4" w:space="0" w:color="auto"/>
            </w:tcBorders>
            <w:hideMark/>
          </w:tcPr>
          <w:p w14:paraId="75D6E53D" w14:textId="77777777" w:rsidR="0064650E" w:rsidRDefault="0064650E">
            <w:pPr>
              <w:tabs>
                <w:tab w:val="left" w:pos="-720"/>
              </w:tabs>
              <w:jc w:val="both"/>
              <w:rPr>
                <w:szCs w:val="24"/>
              </w:rPr>
            </w:pPr>
            <w:r>
              <w:rPr>
                <w:szCs w:val="24"/>
              </w:rPr>
              <w:t>Max Wortman</w:t>
            </w:r>
          </w:p>
        </w:tc>
      </w:tr>
      <w:tr w:rsidR="0064650E" w14:paraId="3067DA6C"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00CC7C7" w14:textId="77777777" w:rsidR="0064650E" w:rsidRDefault="0064650E">
            <w:pPr>
              <w:tabs>
                <w:tab w:val="left" w:pos="-720"/>
              </w:tabs>
              <w:jc w:val="both"/>
              <w:rPr>
                <w:szCs w:val="24"/>
              </w:rPr>
            </w:pPr>
            <w:r>
              <w:rPr>
                <w:szCs w:val="24"/>
              </w:rPr>
              <w:t>Bach, Seung</w:t>
            </w:r>
          </w:p>
        </w:tc>
        <w:tc>
          <w:tcPr>
            <w:tcW w:w="1494" w:type="dxa"/>
            <w:tcBorders>
              <w:top w:val="single" w:sz="4" w:space="0" w:color="auto"/>
              <w:left w:val="single" w:sz="4" w:space="0" w:color="auto"/>
              <w:bottom w:val="single" w:sz="4" w:space="0" w:color="auto"/>
              <w:right w:val="single" w:sz="4" w:space="0" w:color="auto"/>
            </w:tcBorders>
            <w:hideMark/>
          </w:tcPr>
          <w:p w14:paraId="4558FB41" w14:textId="77777777" w:rsidR="0064650E" w:rsidRDefault="0064650E">
            <w:pPr>
              <w:tabs>
                <w:tab w:val="left" w:pos="-720"/>
              </w:tabs>
              <w:jc w:val="both"/>
              <w:rPr>
                <w:szCs w:val="24"/>
              </w:rPr>
            </w:pPr>
            <w:r>
              <w:rPr>
                <w:szCs w:val="24"/>
              </w:rPr>
              <w:t>1998</w:t>
            </w:r>
          </w:p>
        </w:tc>
        <w:tc>
          <w:tcPr>
            <w:tcW w:w="1363" w:type="dxa"/>
            <w:tcBorders>
              <w:top w:val="single" w:sz="4" w:space="0" w:color="auto"/>
              <w:left w:val="single" w:sz="4" w:space="0" w:color="auto"/>
              <w:bottom w:val="single" w:sz="4" w:space="0" w:color="auto"/>
              <w:right w:val="single" w:sz="4" w:space="0" w:color="auto"/>
            </w:tcBorders>
            <w:hideMark/>
          </w:tcPr>
          <w:p w14:paraId="01ABBDEA" w14:textId="77777777" w:rsidR="0064650E" w:rsidRDefault="0064650E">
            <w:pPr>
              <w:tabs>
                <w:tab w:val="left" w:pos="-720"/>
              </w:tabs>
              <w:jc w:val="both"/>
              <w:rPr>
                <w:szCs w:val="24"/>
              </w:rPr>
            </w:pPr>
            <w:r>
              <w:rPr>
                <w:szCs w:val="24"/>
              </w:rPr>
              <w:t xml:space="preserve">2002 </w:t>
            </w:r>
          </w:p>
        </w:tc>
        <w:tc>
          <w:tcPr>
            <w:tcW w:w="3420" w:type="dxa"/>
            <w:tcBorders>
              <w:top w:val="single" w:sz="4" w:space="0" w:color="auto"/>
              <w:left w:val="single" w:sz="4" w:space="0" w:color="auto"/>
              <w:bottom w:val="single" w:sz="4" w:space="0" w:color="auto"/>
              <w:right w:val="single" w:sz="4" w:space="0" w:color="auto"/>
            </w:tcBorders>
            <w:hideMark/>
          </w:tcPr>
          <w:p w14:paraId="34A1708E" w14:textId="77777777" w:rsidR="0064650E" w:rsidRDefault="0064650E">
            <w:pPr>
              <w:tabs>
                <w:tab w:val="left" w:pos="-720"/>
              </w:tabs>
              <w:jc w:val="both"/>
              <w:rPr>
                <w:szCs w:val="24"/>
              </w:rPr>
            </w:pPr>
            <w:r>
              <w:rPr>
                <w:szCs w:val="24"/>
              </w:rPr>
              <w:t>William Judge</w:t>
            </w:r>
          </w:p>
        </w:tc>
      </w:tr>
      <w:tr w:rsidR="0064650E" w14:paraId="532C85F8"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B331BC2" w14:textId="77777777" w:rsidR="0064650E" w:rsidRDefault="0064650E">
            <w:pPr>
              <w:tabs>
                <w:tab w:val="left" w:pos="-720"/>
              </w:tabs>
              <w:jc w:val="both"/>
              <w:rPr>
                <w:szCs w:val="24"/>
              </w:rPr>
            </w:pPr>
            <w:r>
              <w:rPr>
                <w:szCs w:val="24"/>
              </w:rPr>
              <w:t>Bamford, Charles E.</w:t>
            </w:r>
          </w:p>
        </w:tc>
        <w:tc>
          <w:tcPr>
            <w:tcW w:w="1494" w:type="dxa"/>
            <w:tcBorders>
              <w:top w:val="single" w:sz="4" w:space="0" w:color="auto"/>
              <w:left w:val="single" w:sz="4" w:space="0" w:color="auto"/>
              <w:bottom w:val="single" w:sz="4" w:space="0" w:color="auto"/>
              <w:right w:val="single" w:sz="4" w:space="0" w:color="auto"/>
            </w:tcBorders>
            <w:hideMark/>
          </w:tcPr>
          <w:p w14:paraId="12BC8FA3" w14:textId="77777777" w:rsidR="0064650E" w:rsidRDefault="0064650E">
            <w:pPr>
              <w:tabs>
                <w:tab w:val="left" w:pos="-720"/>
              </w:tabs>
              <w:jc w:val="both"/>
              <w:rPr>
                <w:szCs w:val="24"/>
              </w:rPr>
            </w:pPr>
            <w:r>
              <w:rPr>
                <w:szCs w:val="24"/>
              </w:rPr>
              <w:t>1993</w:t>
            </w:r>
          </w:p>
        </w:tc>
        <w:tc>
          <w:tcPr>
            <w:tcW w:w="1363" w:type="dxa"/>
            <w:tcBorders>
              <w:top w:val="single" w:sz="4" w:space="0" w:color="auto"/>
              <w:left w:val="single" w:sz="4" w:space="0" w:color="auto"/>
              <w:bottom w:val="single" w:sz="4" w:space="0" w:color="auto"/>
              <w:right w:val="single" w:sz="4" w:space="0" w:color="auto"/>
            </w:tcBorders>
            <w:hideMark/>
          </w:tcPr>
          <w:p w14:paraId="66DF0F7E" w14:textId="77777777" w:rsidR="0064650E" w:rsidRDefault="0064650E">
            <w:pPr>
              <w:tabs>
                <w:tab w:val="left" w:pos="-720"/>
              </w:tabs>
              <w:jc w:val="both"/>
              <w:rPr>
                <w:szCs w:val="24"/>
              </w:rPr>
            </w:pPr>
            <w:r>
              <w:rPr>
                <w:szCs w:val="24"/>
              </w:rPr>
              <w:t xml:space="preserve">1997 </w:t>
            </w:r>
          </w:p>
        </w:tc>
        <w:tc>
          <w:tcPr>
            <w:tcW w:w="3420" w:type="dxa"/>
            <w:tcBorders>
              <w:top w:val="single" w:sz="4" w:space="0" w:color="auto"/>
              <w:left w:val="single" w:sz="4" w:space="0" w:color="auto"/>
              <w:bottom w:val="single" w:sz="4" w:space="0" w:color="auto"/>
              <w:right w:val="single" w:sz="4" w:space="0" w:color="auto"/>
            </w:tcBorders>
            <w:hideMark/>
          </w:tcPr>
          <w:p w14:paraId="16624638" w14:textId="77777777" w:rsidR="0064650E" w:rsidRDefault="0064650E">
            <w:pPr>
              <w:tabs>
                <w:tab w:val="left" w:pos="-720"/>
              </w:tabs>
              <w:jc w:val="both"/>
              <w:rPr>
                <w:szCs w:val="24"/>
              </w:rPr>
            </w:pPr>
            <w:r>
              <w:rPr>
                <w:szCs w:val="24"/>
              </w:rPr>
              <w:t>Tom Dean</w:t>
            </w:r>
          </w:p>
        </w:tc>
      </w:tr>
      <w:tr w:rsidR="0064650E" w14:paraId="55A9001F"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E1C5AB3" w14:textId="77777777" w:rsidR="0064650E" w:rsidRDefault="0064650E">
            <w:pPr>
              <w:tabs>
                <w:tab w:val="left" w:pos="-720"/>
              </w:tabs>
              <w:jc w:val="both"/>
              <w:rPr>
                <w:szCs w:val="24"/>
              </w:rPr>
            </w:pPr>
            <w:proofErr w:type="spellStart"/>
            <w:r>
              <w:rPr>
                <w:szCs w:val="24"/>
              </w:rPr>
              <w:t>Beggs</w:t>
            </w:r>
            <w:proofErr w:type="spellEnd"/>
            <w:r>
              <w:rPr>
                <w:szCs w:val="24"/>
              </w:rPr>
              <w:t>, Joyce M.</w:t>
            </w:r>
          </w:p>
        </w:tc>
        <w:tc>
          <w:tcPr>
            <w:tcW w:w="1494" w:type="dxa"/>
            <w:tcBorders>
              <w:top w:val="single" w:sz="4" w:space="0" w:color="auto"/>
              <w:left w:val="single" w:sz="4" w:space="0" w:color="auto"/>
              <w:bottom w:val="single" w:sz="4" w:space="0" w:color="auto"/>
              <w:right w:val="single" w:sz="4" w:space="0" w:color="auto"/>
            </w:tcBorders>
            <w:hideMark/>
          </w:tcPr>
          <w:p w14:paraId="50D07C8A" w14:textId="77777777" w:rsidR="0064650E" w:rsidRDefault="0064650E">
            <w:pPr>
              <w:tabs>
                <w:tab w:val="left" w:pos="-720"/>
              </w:tabs>
              <w:jc w:val="both"/>
              <w:rPr>
                <w:szCs w:val="24"/>
              </w:rPr>
            </w:pPr>
            <w:r>
              <w:rPr>
                <w:szCs w:val="24"/>
              </w:rPr>
              <w:t>1979</w:t>
            </w:r>
          </w:p>
        </w:tc>
        <w:tc>
          <w:tcPr>
            <w:tcW w:w="1363" w:type="dxa"/>
            <w:tcBorders>
              <w:top w:val="single" w:sz="4" w:space="0" w:color="auto"/>
              <w:left w:val="single" w:sz="4" w:space="0" w:color="auto"/>
              <w:bottom w:val="single" w:sz="4" w:space="0" w:color="auto"/>
              <w:right w:val="single" w:sz="4" w:space="0" w:color="auto"/>
            </w:tcBorders>
            <w:hideMark/>
          </w:tcPr>
          <w:p w14:paraId="6946892E" w14:textId="77777777" w:rsidR="0064650E" w:rsidRDefault="0064650E">
            <w:pPr>
              <w:tabs>
                <w:tab w:val="left" w:pos="-720"/>
              </w:tabs>
              <w:jc w:val="both"/>
              <w:rPr>
                <w:szCs w:val="24"/>
              </w:rPr>
            </w:pPr>
            <w:r>
              <w:rPr>
                <w:szCs w:val="24"/>
              </w:rPr>
              <w:t xml:space="preserve">1985 </w:t>
            </w:r>
          </w:p>
        </w:tc>
        <w:tc>
          <w:tcPr>
            <w:tcW w:w="3420" w:type="dxa"/>
            <w:tcBorders>
              <w:top w:val="single" w:sz="4" w:space="0" w:color="auto"/>
              <w:left w:val="single" w:sz="4" w:space="0" w:color="auto"/>
              <w:bottom w:val="single" w:sz="4" w:space="0" w:color="auto"/>
              <w:right w:val="single" w:sz="4" w:space="0" w:color="auto"/>
            </w:tcBorders>
            <w:hideMark/>
          </w:tcPr>
          <w:p w14:paraId="52099BC0" w14:textId="77777777" w:rsidR="0064650E" w:rsidRDefault="0064650E">
            <w:pPr>
              <w:tabs>
                <w:tab w:val="left" w:pos="-720"/>
              </w:tabs>
              <w:jc w:val="both"/>
              <w:rPr>
                <w:szCs w:val="24"/>
              </w:rPr>
            </w:pPr>
            <w:r>
              <w:rPr>
                <w:szCs w:val="24"/>
              </w:rPr>
              <w:t>Max Wortman</w:t>
            </w:r>
          </w:p>
        </w:tc>
      </w:tr>
      <w:tr w:rsidR="0064650E" w14:paraId="6912E2E7"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F768A44" w14:textId="77777777" w:rsidR="0064650E" w:rsidRDefault="0064650E">
            <w:pPr>
              <w:tabs>
                <w:tab w:val="left" w:pos="-720"/>
              </w:tabs>
              <w:jc w:val="both"/>
              <w:rPr>
                <w:szCs w:val="24"/>
              </w:rPr>
            </w:pPr>
            <w:r>
              <w:rPr>
                <w:szCs w:val="24"/>
              </w:rPr>
              <w:t>Brown, Robert L.</w:t>
            </w:r>
          </w:p>
        </w:tc>
        <w:tc>
          <w:tcPr>
            <w:tcW w:w="1494" w:type="dxa"/>
            <w:tcBorders>
              <w:top w:val="single" w:sz="4" w:space="0" w:color="auto"/>
              <w:left w:val="single" w:sz="4" w:space="0" w:color="auto"/>
              <w:bottom w:val="single" w:sz="4" w:space="0" w:color="auto"/>
              <w:right w:val="single" w:sz="4" w:space="0" w:color="auto"/>
            </w:tcBorders>
            <w:hideMark/>
          </w:tcPr>
          <w:p w14:paraId="11A326DA" w14:textId="77777777" w:rsidR="0064650E" w:rsidRDefault="0064650E">
            <w:pPr>
              <w:tabs>
                <w:tab w:val="left" w:pos="-720"/>
              </w:tabs>
              <w:jc w:val="both"/>
              <w:rPr>
                <w:szCs w:val="24"/>
              </w:rPr>
            </w:pPr>
            <w:r>
              <w:rPr>
                <w:szCs w:val="24"/>
              </w:rPr>
              <w:t>1990</w:t>
            </w:r>
          </w:p>
        </w:tc>
        <w:tc>
          <w:tcPr>
            <w:tcW w:w="1363" w:type="dxa"/>
            <w:tcBorders>
              <w:top w:val="single" w:sz="4" w:space="0" w:color="auto"/>
              <w:left w:val="single" w:sz="4" w:space="0" w:color="auto"/>
              <w:bottom w:val="single" w:sz="4" w:space="0" w:color="auto"/>
              <w:right w:val="single" w:sz="4" w:space="0" w:color="auto"/>
            </w:tcBorders>
            <w:hideMark/>
          </w:tcPr>
          <w:p w14:paraId="3B162BFF" w14:textId="77777777" w:rsidR="0064650E" w:rsidRDefault="0064650E">
            <w:pPr>
              <w:tabs>
                <w:tab w:val="left" w:pos="-720"/>
              </w:tabs>
              <w:jc w:val="both"/>
              <w:rPr>
                <w:szCs w:val="24"/>
              </w:rPr>
            </w:pPr>
            <w:r>
              <w:rPr>
                <w:szCs w:val="24"/>
              </w:rPr>
              <w:t xml:space="preserve">1994 </w:t>
            </w:r>
          </w:p>
        </w:tc>
        <w:tc>
          <w:tcPr>
            <w:tcW w:w="3420" w:type="dxa"/>
            <w:tcBorders>
              <w:top w:val="single" w:sz="4" w:space="0" w:color="auto"/>
              <w:left w:val="single" w:sz="4" w:space="0" w:color="auto"/>
              <w:bottom w:val="single" w:sz="4" w:space="0" w:color="auto"/>
              <w:right w:val="single" w:sz="4" w:space="0" w:color="auto"/>
            </w:tcBorders>
            <w:hideMark/>
          </w:tcPr>
          <w:p w14:paraId="5CA2B552" w14:textId="77777777" w:rsidR="0064650E" w:rsidRDefault="0064650E">
            <w:pPr>
              <w:tabs>
                <w:tab w:val="left" w:pos="-720"/>
              </w:tabs>
              <w:jc w:val="both"/>
              <w:rPr>
                <w:szCs w:val="24"/>
              </w:rPr>
            </w:pPr>
            <w:r>
              <w:rPr>
                <w:szCs w:val="24"/>
              </w:rPr>
              <w:t>Alex Miller</w:t>
            </w:r>
          </w:p>
        </w:tc>
      </w:tr>
      <w:tr w:rsidR="0064650E" w14:paraId="48FDD735"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497A923" w14:textId="77777777" w:rsidR="0064650E" w:rsidRDefault="0064650E">
            <w:pPr>
              <w:tabs>
                <w:tab w:val="left" w:pos="-720"/>
              </w:tabs>
              <w:jc w:val="both"/>
              <w:rPr>
                <w:szCs w:val="24"/>
              </w:rPr>
            </w:pPr>
            <w:proofErr w:type="spellStart"/>
            <w:r>
              <w:rPr>
                <w:szCs w:val="24"/>
              </w:rPr>
              <w:t>Bruehl</w:t>
            </w:r>
            <w:proofErr w:type="spellEnd"/>
            <w:r>
              <w:rPr>
                <w:szCs w:val="24"/>
              </w:rPr>
              <w:t>, Jeffrey R.</w:t>
            </w:r>
          </w:p>
        </w:tc>
        <w:tc>
          <w:tcPr>
            <w:tcW w:w="1494" w:type="dxa"/>
            <w:tcBorders>
              <w:top w:val="single" w:sz="4" w:space="0" w:color="auto"/>
              <w:left w:val="single" w:sz="4" w:space="0" w:color="auto"/>
              <w:bottom w:val="single" w:sz="4" w:space="0" w:color="auto"/>
              <w:right w:val="single" w:sz="4" w:space="0" w:color="auto"/>
            </w:tcBorders>
            <w:hideMark/>
          </w:tcPr>
          <w:p w14:paraId="194068CD" w14:textId="77777777" w:rsidR="0064650E" w:rsidRDefault="0064650E">
            <w:pPr>
              <w:tabs>
                <w:tab w:val="left" w:pos="-720"/>
              </w:tabs>
              <w:jc w:val="both"/>
              <w:rPr>
                <w:szCs w:val="24"/>
              </w:rPr>
            </w:pPr>
            <w:r>
              <w:rPr>
                <w:szCs w:val="24"/>
              </w:rPr>
              <w:t>1987</w:t>
            </w:r>
          </w:p>
        </w:tc>
        <w:tc>
          <w:tcPr>
            <w:tcW w:w="1363" w:type="dxa"/>
            <w:tcBorders>
              <w:top w:val="single" w:sz="4" w:space="0" w:color="auto"/>
              <w:left w:val="single" w:sz="4" w:space="0" w:color="auto"/>
              <w:bottom w:val="single" w:sz="4" w:space="0" w:color="auto"/>
              <w:right w:val="single" w:sz="4" w:space="0" w:color="auto"/>
            </w:tcBorders>
            <w:hideMark/>
          </w:tcPr>
          <w:p w14:paraId="57014614" w14:textId="77777777" w:rsidR="0064650E" w:rsidRDefault="0064650E">
            <w:pPr>
              <w:tabs>
                <w:tab w:val="left" w:pos="-720"/>
              </w:tabs>
              <w:jc w:val="both"/>
              <w:rPr>
                <w:szCs w:val="24"/>
              </w:rPr>
            </w:pPr>
            <w:r>
              <w:rPr>
                <w:szCs w:val="24"/>
              </w:rPr>
              <w:t xml:space="preserve">1996 </w:t>
            </w:r>
          </w:p>
        </w:tc>
        <w:tc>
          <w:tcPr>
            <w:tcW w:w="3420" w:type="dxa"/>
            <w:tcBorders>
              <w:top w:val="single" w:sz="4" w:space="0" w:color="auto"/>
              <w:left w:val="single" w:sz="4" w:space="0" w:color="auto"/>
              <w:bottom w:val="single" w:sz="4" w:space="0" w:color="auto"/>
              <w:right w:val="single" w:sz="4" w:space="0" w:color="auto"/>
            </w:tcBorders>
            <w:hideMark/>
          </w:tcPr>
          <w:p w14:paraId="66EA63A6" w14:textId="77777777" w:rsidR="0064650E" w:rsidRDefault="0064650E">
            <w:pPr>
              <w:tabs>
                <w:tab w:val="left" w:pos="-720"/>
              </w:tabs>
              <w:jc w:val="both"/>
              <w:rPr>
                <w:szCs w:val="24"/>
              </w:rPr>
            </w:pPr>
            <w:r>
              <w:rPr>
                <w:szCs w:val="24"/>
              </w:rPr>
              <w:t>Dudley Dewhirst</w:t>
            </w:r>
          </w:p>
        </w:tc>
      </w:tr>
      <w:tr w:rsidR="0064650E" w14:paraId="3562E4BB"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D35E86A" w14:textId="77777777" w:rsidR="0064650E" w:rsidRDefault="0064650E">
            <w:pPr>
              <w:tabs>
                <w:tab w:val="left" w:pos="-720"/>
              </w:tabs>
              <w:jc w:val="both"/>
              <w:rPr>
                <w:szCs w:val="24"/>
              </w:rPr>
            </w:pPr>
            <w:r>
              <w:rPr>
                <w:szCs w:val="24"/>
              </w:rPr>
              <w:t>Carothers, Granville H.</w:t>
            </w:r>
          </w:p>
        </w:tc>
        <w:tc>
          <w:tcPr>
            <w:tcW w:w="1494" w:type="dxa"/>
            <w:tcBorders>
              <w:top w:val="single" w:sz="4" w:space="0" w:color="auto"/>
              <w:left w:val="single" w:sz="4" w:space="0" w:color="auto"/>
              <w:bottom w:val="single" w:sz="4" w:space="0" w:color="auto"/>
              <w:right w:val="single" w:sz="4" w:space="0" w:color="auto"/>
            </w:tcBorders>
            <w:hideMark/>
          </w:tcPr>
          <w:p w14:paraId="28221462" w14:textId="77777777" w:rsidR="0064650E" w:rsidRDefault="0064650E">
            <w:pPr>
              <w:tabs>
                <w:tab w:val="left" w:pos="-720"/>
              </w:tabs>
              <w:jc w:val="both"/>
              <w:rPr>
                <w:szCs w:val="24"/>
              </w:rPr>
            </w:pPr>
            <w:r>
              <w:rPr>
                <w:szCs w:val="24"/>
              </w:rPr>
              <w:t>1984</w:t>
            </w:r>
          </w:p>
        </w:tc>
        <w:tc>
          <w:tcPr>
            <w:tcW w:w="1363" w:type="dxa"/>
            <w:tcBorders>
              <w:top w:val="single" w:sz="4" w:space="0" w:color="auto"/>
              <w:left w:val="single" w:sz="4" w:space="0" w:color="auto"/>
              <w:bottom w:val="single" w:sz="4" w:space="0" w:color="auto"/>
              <w:right w:val="single" w:sz="4" w:space="0" w:color="auto"/>
            </w:tcBorders>
            <w:hideMark/>
          </w:tcPr>
          <w:p w14:paraId="3E74C054" w14:textId="77777777" w:rsidR="0064650E" w:rsidRDefault="0064650E">
            <w:pPr>
              <w:tabs>
                <w:tab w:val="left" w:pos="-720"/>
              </w:tabs>
              <w:jc w:val="both"/>
              <w:rPr>
                <w:szCs w:val="24"/>
              </w:rPr>
            </w:pPr>
            <w:r>
              <w:rPr>
                <w:szCs w:val="24"/>
              </w:rPr>
              <w:t xml:space="preserve">1989 </w:t>
            </w:r>
          </w:p>
        </w:tc>
        <w:tc>
          <w:tcPr>
            <w:tcW w:w="3420" w:type="dxa"/>
            <w:tcBorders>
              <w:top w:val="single" w:sz="4" w:space="0" w:color="auto"/>
              <w:left w:val="single" w:sz="4" w:space="0" w:color="auto"/>
              <w:bottom w:val="single" w:sz="4" w:space="0" w:color="auto"/>
              <w:right w:val="single" w:sz="4" w:space="0" w:color="auto"/>
            </w:tcBorders>
            <w:hideMark/>
          </w:tcPr>
          <w:p w14:paraId="2003305B" w14:textId="77777777" w:rsidR="0064650E" w:rsidRDefault="0064650E">
            <w:pPr>
              <w:tabs>
                <w:tab w:val="left" w:pos="-720"/>
              </w:tabs>
              <w:jc w:val="both"/>
              <w:rPr>
                <w:szCs w:val="24"/>
              </w:rPr>
            </w:pPr>
            <w:r>
              <w:rPr>
                <w:szCs w:val="24"/>
              </w:rPr>
              <w:t>Dudley Dewhirst</w:t>
            </w:r>
          </w:p>
        </w:tc>
      </w:tr>
      <w:tr w:rsidR="0064650E" w14:paraId="06B3B123"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DEDB353" w14:textId="77777777" w:rsidR="0064650E" w:rsidRDefault="0064650E">
            <w:pPr>
              <w:tabs>
                <w:tab w:val="left" w:pos="-720"/>
              </w:tabs>
              <w:jc w:val="both"/>
              <w:rPr>
                <w:szCs w:val="24"/>
              </w:rPr>
            </w:pPr>
            <w:r>
              <w:rPr>
                <w:szCs w:val="24"/>
              </w:rPr>
              <w:t>Clemens, Bruce W.</w:t>
            </w:r>
          </w:p>
        </w:tc>
        <w:tc>
          <w:tcPr>
            <w:tcW w:w="1494" w:type="dxa"/>
            <w:tcBorders>
              <w:top w:val="single" w:sz="4" w:space="0" w:color="auto"/>
              <w:left w:val="single" w:sz="4" w:space="0" w:color="auto"/>
              <w:bottom w:val="single" w:sz="4" w:space="0" w:color="auto"/>
              <w:right w:val="single" w:sz="4" w:space="0" w:color="auto"/>
            </w:tcBorders>
            <w:hideMark/>
          </w:tcPr>
          <w:p w14:paraId="13054561" w14:textId="77777777" w:rsidR="0064650E" w:rsidRDefault="0064650E">
            <w:pPr>
              <w:tabs>
                <w:tab w:val="left" w:pos="-720"/>
              </w:tabs>
              <w:jc w:val="both"/>
              <w:rPr>
                <w:szCs w:val="24"/>
              </w:rPr>
            </w:pPr>
            <w:r>
              <w:rPr>
                <w:szCs w:val="24"/>
              </w:rPr>
              <w:t>1993</w:t>
            </w:r>
          </w:p>
        </w:tc>
        <w:tc>
          <w:tcPr>
            <w:tcW w:w="1363" w:type="dxa"/>
            <w:tcBorders>
              <w:top w:val="single" w:sz="4" w:space="0" w:color="auto"/>
              <w:left w:val="single" w:sz="4" w:space="0" w:color="auto"/>
              <w:bottom w:val="single" w:sz="4" w:space="0" w:color="auto"/>
              <w:right w:val="single" w:sz="4" w:space="0" w:color="auto"/>
            </w:tcBorders>
            <w:hideMark/>
          </w:tcPr>
          <w:p w14:paraId="4C4365FE" w14:textId="77777777" w:rsidR="0064650E" w:rsidRDefault="0064650E">
            <w:pPr>
              <w:tabs>
                <w:tab w:val="left" w:pos="-720"/>
              </w:tabs>
              <w:jc w:val="both"/>
              <w:rPr>
                <w:szCs w:val="24"/>
              </w:rPr>
            </w:pPr>
            <w:r>
              <w:rPr>
                <w:szCs w:val="24"/>
              </w:rPr>
              <w:t xml:space="preserve">1997 </w:t>
            </w:r>
          </w:p>
        </w:tc>
        <w:tc>
          <w:tcPr>
            <w:tcW w:w="3420" w:type="dxa"/>
            <w:tcBorders>
              <w:top w:val="single" w:sz="4" w:space="0" w:color="auto"/>
              <w:left w:val="single" w:sz="4" w:space="0" w:color="auto"/>
              <w:bottom w:val="single" w:sz="4" w:space="0" w:color="auto"/>
              <w:right w:val="single" w:sz="4" w:space="0" w:color="auto"/>
            </w:tcBorders>
            <w:hideMark/>
          </w:tcPr>
          <w:p w14:paraId="50AC8D40" w14:textId="77777777" w:rsidR="0064650E" w:rsidRDefault="0064650E">
            <w:pPr>
              <w:tabs>
                <w:tab w:val="left" w:pos="-720"/>
              </w:tabs>
              <w:jc w:val="both"/>
              <w:rPr>
                <w:szCs w:val="24"/>
              </w:rPr>
            </w:pPr>
            <w:r>
              <w:rPr>
                <w:szCs w:val="24"/>
              </w:rPr>
              <w:t>Michael Stahl</w:t>
            </w:r>
          </w:p>
        </w:tc>
      </w:tr>
      <w:tr w:rsidR="0064650E" w14:paraId="0AC7E182"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69F39DF" w14:textId="77777777" w:rsidR="0064650E" w:rsidRDefault="0064650E">
            <w:pPr>
              <w:tabs>
                <w:tab w:val="left" w:pos="-720"/>
              </w:tabs>
              <w:jc w:val="both"/>
              <w:rPr>
                <w:szCs w:val="24"/>
              </w:rPr>
            </w:pPr>
            <w:r>
              <w:rPr>
                <w:szCs w:val="24"/>
              </w:rPr>
              <w:t>Coffey, Betty S.</w:t>
            </w:r>
          </w:p>
        </w:tc>
        <w:tc>
          <w:tcPr>
            <w:tcW w:w="1494" w:type="dxa"/>
            <w:tcBorders>
              <w:top w:val="single" w:sz="4" w:space="0" w:color="auto"/>
              <w:left w:val="single" w:sz="4" w:space="0" w:color="auto"/>
              <w:bottom w:val="single" w:sz="4" w:space="0" w:color="auto"/>
              <w:right w:val="single" w:sz="4" w:space="0" w:color="auto"/>
            </w:tcBorders>
            <w:hideMark/>
          </w:tcPr>
          <w:p w14:paraId="157BF5A8" w14:textId="77777777" w:rsidR="0064650E" w:rsidRDefault="0064650E">
            <w:pPr>
              <w:tabs>
                <w:tab w:val="left" w:pos="-720"/>
              </w:tabs>
              <w:jc w:val="both"/>
              <w:rPr>
                <w:szCs w:val="24"/>
              </w:rPr>
            </w:pPr>
            <w:r>
              <w:rPr>
                <w:szCs w:val="24"/>
              </w:rPr>
              <w:t>1988</w:t>
            </w:r>
          </w:p>
        </w:tc>
        <w:tc>
          <w:tcPr>
            <w:tcW w:w="1363" w:type="dxa"/>
            <w:tcBorders>
              <w:top w:val="single" w:sz="4" w:space="0" w:color="auto"/>
              <w:left w:val="single" w:sz="4" w:space="0" w:color="auto"/>
              <w:bottom w:val="single" w:sz="4" w:space="0" w:color="auto"/>
              <w:right w:val="single" w:sz="4" w:space="0" w:color="auto"/>
            </w:tcBorders>
            <w:hideMark/>
          </w:tcPr>
          <w:p w14:paraId="4F8BF91C" w14:textId="77777777" w:rsidR="0064650E" w:rsidRDefault="0064650E">
            <w:pPr>
              <w:tabs>
                <w:tab w:val="left" w:pos="-720"/>
              </w:tabs>
              <w:jc w:val="both"/>
              <w:rPr>
                <w:szCs w:val="24"/>
              </w:rPr>
            </w:pPr>
            <w:r>
              <w:rPr>
                <w:szCs w:val="24"/>
              </w:rPr>
              <w:t xml:space="preserve">1993 </w:t>
            </w:r>
          </w:p>
        </w:tc>
        <w:tc>
          <w:tcPr>
            <w:tcW w:w="3420" w:type="dxa"/>
            <w:tcBorders>
              <w:top w:val="single" w:sz="4" w:space="0" w:color="auto"/>
              <w:left w:val="single" w:sz="4" w:space="0" w:color="auto"/>
              <w:bottom w:val="single" w:sz="4" w:space="0" w:color="auto"/>
              <w:right w:val="single" w:sz="4" w:space="0" w:color="auto"/>
            </w:tcBorders>
            <w:hideMark/>
          </w:tcPr>
          <w:p w14:paraId="47E08129" w14:textId="77777777" w:rsidR="0064650E" w:rsidRDefault="0064650E">
            <w:pPr>
              <w:tabs>
                <w:tab w:val="left" w:pos="-720"/>
              </w:tabs>
              <w:jc w:val="both"/>
              <w:rPr>
                <w:szCs w:val="24"/>
              </w:rPr>
            </w:pPr>
            <w:r>
              <w:rPr>
                <w:szCs w:val="24"/>
              </w:rPr>
              <w:t>Alex Miller</w:t>
            </w:r>
          </w:p>
        </w:tc>
      </w:tr>
      <w:tr w:rsidR="0064650E" w14:paraId="7A4A91D8"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122E303" w14:textId="77777777" w:rsidR="0064650E" w:rsidRDefault="0064650E">
            <w:pPr>
              <w:tabs>
                <w:tab w:val="left" w:pos="-720"/>
              </w:tabs>
              <w:jc w:val="both"/>
              <w:rPr>
                <w:szCs w:val="24"/>
              </w:rPr>
            </w:pPr>
            <w:r>
              <w:rPr>
                <w:szCs w:val="24"/>
              </w:rPr>
              <w:t>Collins, Mark</w:t>
            </w:r>
          </w:p>
        </w:tc>
        <w:tc>
          <w:tcPr>
            <w:tcW w:w="1494" w:type="dxa"/>
            <w:tcBorders>
              <w:top w:val="single" w:sz="4" w:space="0" w:color="auto"/>
              <w:left w:val="single" w:sz="4" w:space="0" w:color="auto"/>
              <w:bottom w:val="single" w:sz="4" w:space="0" w:color="auto"/>
              <w:right w:val="single" w:sz="4" w:space="0" w:color="auto"/>
            </w:tcBorders>
            <w:hideMark/>
          </w:tcPr>
          <w:p w14:paraId="226BB911" w14:textId="77777777" w:rsidR="0064650E" w:rsidRDefault="0064650E">
            <w:pPr>
              <w:tabs>
                <w:tab w:val="left" w:pos="-720"/>
              </w:tabs>
              <w:jc w:val="both"/>
              <w:rPr>
                <w:szCs w:val="24"/>
              </w:rPr>
            </w:pPr>
            <w:r>
              <w:rPr>
                <w:szCs w:val="24"/>
              </w:rPr>
              <w:t>2008</w:t>
            </w:r>
          </w:p>
        </w:tc>
        <w:tc>
          <w:tcPr>
            <w:tcW w:w="1363" w:type="dxa"/>
            <w:tcBorders>
              <w:top w:val="single" w:sz="4" w:space="0" w:color="auto"/>
              <w:left w:val="single" w:sz="4" w:space="0" w:color="auto"/>
              <w:bottom w:val="single" w:sz="4" w:space="0" w:color="auto"/>
              <w:right w:val="single" w:sz="4" w:space="0" w:color="auto"/>
            </w:tcBorders>
            <w:hideMark/>
          </w:tcPr>
          <w:p w14:paraId="19A785E3" w14:textId="77777777" w:rsidR="0064650E" w:rsidRDefault="0064650E">
            <w:pPr>
              <w:tabs>
                <w:tab w:val="left" w:pos="-720"/>
              </w:tabs>
              <w:jc w:val="both"/>
              <w:rPr>
                <w:szCs w:val="24"/>
              </w:rPr>
            </w:pPr>
            <w:r>
              <w:rPr>
                <w:szCs w:val="24"/>
              </w:rPr>
              <w:t>2014</w:t>
            </w:r>
          </w:p>
        </w:tc>
        <w:tc>
          <w:tcPr>
            <w:tcW w:w="3420" w:type="dxa"/>
            <w:tcBorders>
              <w:top w:val="single" w:sz="4" w:space="0" w:color="auto"/>
              <w:left w:val="single" w:sz="4" w:space="0" w:color="auto"/>
              <w:bottom w:val="single" w:sz="4" w:space="0" w:color="auto"/>
              <w:right w:val="single" w:sz="4" w:space="0" w:color="auto"/>
            </w:tcBorders>
            <w:hideMark/>
          </w:tcPr>
          <w:p w14:paraId="4AC81E98" w14:textId="77777777" w:rsidR="0064650E" w:rsidRDefault="0064650E">
            <w:pPr>
              <w:tabs>
                <w:tab w:val="left" w:pos="-720"/>
              </w:tabs>
              <w:jc w:val="both"/>
              <w:rPr>
                <w:szCs w:val="24"/>
              </w:rPr>
            </w:pPr>
            <w:r>
              <w:rPr>
                <w:szCs w:val="24"/>
              </w:rPr>
              <w:t>Anne Smith</w:t>
            </w:r>
          </w:p>
        </w:tc>
      </w:tr>
      <w:tr w:rsidR="0064650E" w14:paraId="2AE00491"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9CA0980" w14:textId="77777777" w:rsidR="0064650E" w:rsidRDefault="0064650E">
            <w:pPr>
              <w:tabs>
                <w:tab w:val="left" w:pos="-720"/>
              </w:tabs>
              <w:jc w:val="both"/>
              <w:rPr>
                <w:szCs w:val="24"/>
              </w:rPr>
            </w:pPr>
            <w:r>
              <w:rPr>
                <w:szCs w:val="24"/>
              </w:rPr>
              <w:t>Dooley, Robert S.</w:t>
            </w:r>
          </w:p>
        </w:tc>
        <w:tc>
          <w:tcPr>
            <w:tcW w:w="1494" w:type="dxa"/>
            <w:tcBorders>
              <w:top w:val="single" w:sz="4" w:space="0" w:color="auto"/>
              <w:left w:val="single" w:sz="4" w:space="0" w:color="auto"/>
              <w:bottom w:val="single" w:sz="4" w:space="0" w:color="auto"/>
              <w:right w:val="single" w:sz="4" w:space="0" w:color="auto"/>
            </w:tcBorders>
            <w:hideMark/>
          </w:tcPr>
          <w:p w14:paraId="76DB3B0E" w14:textId="77777777" w:rsidR="0064650E" w:rsidRDefault="0064650E">
            <w:pPr>
              <w:tabs>
                <w:tab w:val="left" w:pos="-720"/>
              </w:tabs>
              <w:jc w:val="both"/>
              <w:rPr>
                <w:szCs w:val="24"/>
              </w:rPr>
            </w:pPr>
            <w:r>
              <w:rPr>
                <w:szCs w:val="24"/>
              </w:rPr>
              <w:t>1991</w:t>
            </w:r>
          </w:p>
        </w:tc>
        <w:tc>
          <w:tcPr>
            <w:tcW w:w="1363" w:type="dxa"/>
            <w:tcBorders>
              <w:top w:val="single" w:sz="4" w:space="0" w:color="auto"/>
              <w:left w:val="single" w:sz="4" w:space="0" w:color="auto"/>
              <w:bottom w:val="single" w:sz="4" w:space="0" w:color="auto"/>
              <w:right w:val="single" w:sz="4" w:space="0" w:color="auto"/>
            </w:tcBorders>
            <w:hideMark/>
          </w:tcPr>
          <w:p w14:paraId="537573D5" w14:textId="77777777" w:rsidR="0064650E" w:rsidRDefault="0064650E">
            <w:pPr>
              <w:tabs>
                <w:tab w:val="left" w:pos="-720"/>
              </w:tabs>
              <w:jc w:val="both"/>
              <w:rPr>
                <w:szCs w:val="24"/>
              </w:rPr>
            </w:pPr>
            <w:r>
              <w:rPr>
                <w:szCs w:val="24"/>
              </w:rPr>
              <w:t xml:space="preserve">1995 </w:t>
            </w:r>
          </w:p>
        </w:tc>
        <w:tc>
          <w:tcPr>
            <w:tcW w:w="3420" w:type="dxa"/>
            <w:tcBorders>
              <w:top w:val="single" w:sz="4" w:space="0" w:color="auto"/>
              <w:left w:val="single" w:sz="4" w:space="0" w:color="auto"/>
              <w:bottom w:val="single" w:sz="4" w:space="0" w:color="auto"/>
              <w:right w:val="single" w:sz="4" w:space="0" w:color="auto"/>
            </w:tcBorders>
            <w:hideMark/>
          </w:tcPr>
          <w:p w14:paraId="5BE99402" w14:textId="77777777" w:rsidR="0064650E" w:rsidRDefault="0064650E">
            <w:pPr>
              <w:tabs>
                <w:tab w:val="left" w:pos="-720"/>
              </w:tabs>
              <w:jc w:val="both"/>
              <w:rPr>
                <w:szCs w:val="24"/>
              </w:rPr>
            </w:pPr>
            <w:r>
              <w:rPr>
                <w:szCs w:val="24"/>
              </w:rPr>
              <w:t>Gerald Fryxell</w:t>
            </w:r>
          </w:p>
        </w:tc>
      </w:tr>
      <w:tr w:rsidR="0064650E" w14:paraId="611549C7"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F1C0178" w14:textId="77777777" w:rsidR="0064650E" w:rsidRDefault="0064650E">
            <w:pPr>
              <w:tabs>
                <w:tab w:val="left" w:pos="-720"/>
              </w:tabs>
              <w:jc w:val="both"/>
              <w:rPr>
                <w:szCs w:val="24"/>
              </w:rPr>
            </w:pPr>
            <w:r>
              <w:rPr>
                <w:szCs w:val="24"/>
              </w:rPr>
              <w:t>D’Oria, Laura</w:t>
            </w:r>
          </w:p>
        </w:tc>
        <w:tc>
          <w:tcPr>
            <w:tcW w:w="1494" w:type="dxa"/>
            <w:tcBorders>
              <w:top w:val="single" w:sz="4" w:space="0" w:color="auto"/>
              <w:left w:val="single" w:sz="4" w:space="0" w:color="auto"/>
              <w:bottom w:val="single" w:sz="4" w:space="0" w:color="auto"/>
              <w:right w:val="single" w:sz="4" w:space="0" w:color="auto"/>
            </w:tcBorders>
            <w:hideMark/>
          </w:tcPr>
          <w:p w14:paraId="20714DC9" w14:textId="77777777" w:rsidR="0064650E" w:rsidRDefault="0064650E">
            <w:pPr>
              <w:tabs>
                <w:tab w:val="left" w:pos="-720"/>
              </w:tabs>
              <w:jc w:val="both"/>
              <w:rPr>
                <w:szCs w:val="24"/>
              </w:rPr>
            </w:pPr>
            <w:r>
              <w:rPr>
                <w:szCs w:val="24"/>
              </w:rPr>
              <w:t>2013</w:t>
            </w:r>
          </w:p>
        </w:tc>
        <w:tc>
          <w:tcPr>
            <w:tcW w:w="1363" w:type="dxa"/>
            <w:tcBorders>
              <w:top w:val="single" w:sz="4" w:space="0" w:color="auto"/>
              <w:left w:val="single" w:sz="4" w:space="0" w:color="auto"/>
              <w:bottom w:val="single" w:sz="4" w:space="0" w:color="auto"/>
              <w:right w:val="single" w:sz="4" w:space="0" w:color="auto"/>
            </w:tcBorders>
            <w:hideMark/>
          </w:tcPr>
          <w:p w14:paraId="35C1CECB" w14:textId="77777777" w:rsidR="0064650E" w:rsidRDefault="0064650E">
            <w:pPr>
              <w:tabs>
                <w:tab w:val="left" w:pos="-720"/>
              </w:tabs>
              <w:jc w:val="both"/>
              <w:rPr>
                <w:szCs w:val="24"/>
              </w:rPr>
            </w:pPr>
            <w:r>
              <w:rPr>
                <w:szCs w:val="24"/>
              </w:rPr>
              <w:t>2017</w:t>
            </w:r>
          </w:p>
        </w:tc>
        <w:tc>
          <w:tcPr>
            <w:tcW w:w="3420" w:type="dxa"/>
            <w:tcBorders>
              <w:top w:val="single" w:sz="4" w:space="0" w:color="auto"/>
              <w:left w:val="single" w:sz="4" w:space="0" w:color="auto"/>
              <w:bottom w:val="single" w:sz="4" w:space="0" w:color="auto"/>
              <w:right w:val="single" w:sz="4" w:space="0" w:color="auto"/>
            </w:tcBorders>
            <w:hideMark/>
          </w:tcPr>
          <w:p w14:paraId="6727131E" w14:textId="77777777" w:rsidR="0064650E" w:rsidRDefault="0064650E">
            <w:pPr>
              <w:tabs>
                <w:tab w:val="left" w:pos="-720"/>
              </w:tabs>
              <w:jc w:val="both"/>
              <w:rPr>
                <w:szCs w:val="24"/>
              </w:rPr>
            </w:pPr>
            <w:r>
              <w:rPr>
                <w:szCs w:val="24"/>
              </w:rPr>
              <w:t>Rhonda Reger</w:t>
            </w:r>
          </w:p>
        </w:tc>
      </w:tr>
      <w:tr w:rsidR="0064650E" w14:paraId="0DD3C885"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08BC3602" w14:textId="77777777" w:rsidR="0064650E" w:rsidRDefault="0064650E">
            <w:pPr>
              <w:tabs>
                <w:tab w:val="left" w:pos="-720"/>
              </w:tabs>
              <w:jc w:val="both"/>
              <w:rPr>
                <w:szCs w:val="24"/>
              </w:rPr>
            </w:pPr>
            <w:r>
              <w:rPr>
                <w:szCs w:val="24"/>
              </w:rPr>
              <w:t>Douglas, Tom J.</w:t>
            </w:r>
          </w:p>
        </w:tc>
        <w:tc>
          <w:tcPr>
            <w:tcW w:w="1494" w:type="dxa"/>
            <w:tcBorders>
              <w:top w:val="single" w:sz="4" w:space="0" w:color="auto"/>
              <w:left w:val="single" w:sz="4" w:space="0" w:color="auto"/>
              <w:bottom w:val="single" w:sz="4" w:space="0" w:color="auto"/>
              <w:right w:val="single" w:sz="4" w:space="0" w:color="auto"/>
            </w:tcBorders>
            <w:hideMark/>
          </w:tcPr>
          <w:p w14:paraId="37708E9E" w14:textId="77777777" w:rsidR="0064650E" w:rsidRDefault="0064650E">
            <w:pPr>
              <w:tabs>
                <w:tab w:val="left" w:pos="-720"/>
              </w:tabs>
              <w:jc w:val="both"/>
              <w:rPr>
                <w:szCs w:val="24"/>
              </w:rPr>
            </w:pPr>
            <w:r>
              <w:rPr>
                <w:szCs w:val="24"/>
              </w:rPr>
              <w:t>1993</w:t>
            </w:r>
          </w:p>
        </w:tc>
        <w:tc>
          <w:tcPr>
            <w:tcW w:w="1363" w:type="dxa"/>
            <w:tcBorders>
              <w:top w:val="single" w:sz="4" w:space="0" w:color="auto"/>
              <w:left w:val="single" w:sz="4" w:space="0" w:color="auto"/>
              <w:bottom w:val="single" w:sz="4" w:space="0" w:color="auto"/>
              <w:right w:val="single" w:sz="4" w:space="0" w:color="auto"/>
            </w:tcBorders>
            <w:hideMark/>
          </w:tcPr>
          <w:p w14:paraId="741C1D76" w14:textId="77777777" w:rsidR="0064650E" w:rsidRDefault="0064650E">
            <w:pPr>
              <w:tabs>
                <w:tab w:val="left" w:pos="-720"/>
              </w:tabs>
              <w:jc w:val="both"/>
              <w:rPr>
                <w:szCs w:val="24"/>
              </w:rPr>
            </w:pPr>
            <w:r>
              <w:rPr>
                <w:szCs w:val="24"/>
              </w:rPr>
              <w:t xml:space="preserve">1997 </w:t>
            </w:r>
          </w:p>
        </w:tc>
        <w:tc>
          <w:tcPr>
            <w:tcW w:w="3420" w:type="dxa"/>
            <w:tcBorders>
              <w:top w:val="single" w:sz="4" w:space="0" w:color="auto"/>
              <w:left w:val="single" w:sz="4" w:space="0" w:color="auto"/>
              <w:bottom w:val="single" w:sz="4" w:space="0" w:color="auto"/>
              <w:right w:val="single" w:sz="4" w:space="0" w:color="auto"/>
            </w:tcBorders>
            <w:hideMark/>
          </w:tcPr>
          <w:p w14:paraId="75A31E71" w14:textId="77777777" w:rsidR="0064650E" w:rsidRDefault="0064650E">
            <w:pPr>
              <w:tabs>
                <w:tab w:val="left" w:pos="-720"/>
              </w:tabs>
              <w:jc w:val="both"/>
              <w:rPr>
                <w:szCs w:val="24"/>
              </w:rPr>
            </w:pPr>
            <w:r>
              <w:rPr>
                <w:szCs w:val="24"/>
              </w:rPr>
              <w:t>William Judge</w:t>
            </w:r>
          </w:p>
        </w:tc>
      </w:tr>
      <w:tr w:rsidR="0064650E" w14:paraId="20FA8775"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0C04659" w14:textId="77777777" w:rsidR="0064650E" w:rsidRDefault="0064650E">
            <w:pPr>
              <w:tabs>
                <w:tab w:val="left" w:pos="-720"/>
              </w:tabs>
              <w:jc w:val="both"/>
              <w:rPr>
                <w:szCs w:val="24"/>
              </w:rPr>
            </w:pPr>
            <w:r>
              <w:rPr>
                <w:szCs w:val="24"/>
              </w:rPr>
              <w:t>Dyer, Barbara</w:t>
            </w:r>
          </w:p>
        </w:tc>
        <w:tc>
          <w:tcPr>
            <w:tcW w:w="1494" w:type="dxa"/>
            <w:tcBorders>
              <w:top w:val="single" w:sz="4" w:space="0" w:color="auto"/>
              <w:left w:val="single" w:sz="4" w:space="0" w:color="auto"/>
              <w:bottom w:val="single" w:sz="4" w:space="0" w:color="auto"/>
              <w:right w:val="single" w:sz="4" w:space="0" w:color="auto"/>
            </w:tcBorders>
            <w:hideMark/>
          </w:tcPr>
          <w:p w14:paraId="3B57885E" w14:textId="77777777" w:rsidR="0064650E" w:rsidRDefault="0064650E">
            <w:pPr>
              <w:tabs>
                <w:tab w:val="left" w:pos="-720"/>
              </w:tabs>
              <w:jc w:val="both"/>
              <w:rPr>
                <w:szCs w:val="24"/>
              </w:rPr>
            </w:pPr>
            <w:r>
              <w:rPr>
                <w:szCs w:val="24"/>
              </w:rPr>
              <w:t>1989</w:t>
            </w:r>
          </w:p>
        </w:tc>
        <w:tc>
          <w:tcPr>
            <w:tcW w:w="1363" w:type="dxa"/>
            <w:tcBorders>
              <w:top w:val="single" w:sz="4" w:space="0" w:color="auto"/>
              <w:left w:val="single" w:sz="4" w:space="0" w:color="auto"/>
              <w:bottom w:val="single" w:sz="4" w:space="0" w:color="auto"/>
              <w:right w:val="single" w:sz="4" w:space="0" w:color="auto"/>
            </w:tcBorders>
            <w:hideMark/>
          </w:tcPr>
          <w:p w14:paraId="2817554B" w14:textId="77777777" w:rsidR="0064650E" w:rsidRDefault="0064650E">
            <w:pPr>
              <w:tabs>
                <w:tab w:val="left" w:pos="-720"/>
              </w:tabs>
              <w:jc w:val="both"/>
              <w:rPr>
                <w:szCs w:val="24"/>
              </w:rPr>
            </w:pPr>
            <w:r>
              <w:rPr>
                <w:szCs w:val="24"/>
              </w:rPr>
              <w:t xml:space="preserve">1995 </w:t>
            </w:r>
          </w:p>
        </w:tc>
        <w:tc>
          <w:tcPr>
            <w:tcW w:w="3420" w:type="dxa"/>
            <w:tcBorders>
              <w:top w:val="single" w:sz="4" w:space="0" w:color="auto"/>
              <w:left w:val="single" w:sz="4" w:space="0" w:color="auto"/>
              <w:bottom w:val="single" w:sz="4" w:space="0" w:color="auto"/>
              <w:right w:val="single" w:sz="4" w:space="0" w:color="auto"/>
            </w:tcBorders>
            <w:hideMark/>
          </w:tcPr>
          <w:p w14:paraId="222FDB3D" w14:textId="77777777" w:rsidR="0064650E" w:rsidRDefault="0064650E">
            <w:pPr>
              <w:tabs>
                <w:tab w:val="left" w:pos="-720"/>
              </w:tabs>
              <w:jc w:val="both"/>
              <w:rPr>
                <w:szCs w:val="24"/>
              </w:rPr>
            </w:pPr>
            <w:r>
              <w:rPr>
                <w:szCs w:val="24"/>
              </w:rPr>
              <w:t>Gerald Fryxell</w:t>
            </w:r>
          </w:p>
        </w:tc>
      </w:tr>
      <w:tr w:rsidR="0064650E" w14:paraId="4D4D2701"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62B543E" w14:textId="77777777" w:rsidR="0064650E" w:rsidRDefault="0064650E">
            <w:pPr>
              <w:tabs>
                <w:tab w:val="left" w:pos="-720"/>
              </w:tabs>
              <w:jc w:val="both"/>
              <w:rPr>
                <w:szCs w:val="24"/>
              </w:rPr>
            </w:pPr>
            <w:r>
              <w:rPr>
                <w:szCs w:val="24"/>
              </w:rPr>
              <w:t>Fowler, Dorn M.</w:t>
            </w:r>
          </w:p>
        </w:tc>
        <w:tc>
          <w:tcPr>
            <w:tcW w:w="1494" w:type="dxa"/>
            <w:tcBorders>
              <w:top w:val="single" w:sz="4" w:space="0" w:color="auto"/>
              <w:left w:val="single" w:sz="4" w:space="0" w:color="auto"/>
              <w:bottom w:val="single" w:sz="4" w:space="0" w:color="auto"/>
              <w:right w:val="single" w:sz="4" w:space="0" w:color="auto"/>
            </w:tcBorders>
            <w:hideMark/>
          </w:tcPr>
          <w:p w14:paraId="074BA5F8" w14:textId="77777777" w:rsidR="0064650E" w:rsidRDefault="0064650E">
            <w:pPr>
              <w:tabs>
                <w:tab w:val="left" w:pos="-720"/>
              </w:tabs>
              <w:jc w:val="both"/>
              <w:rPr>
                <w:szCs w:val="24"/>
              </w:rPr>
            </w:pPr>
            <w:r>
              <w:rPr>
                <w:szCs w:val="24"/>
              </w:rPr>
              <w:t>1991</w:t>
            </w:r>
          </w:p>
        </w:tc>
        <w:tc>
          <w:tcPr>
            <w:tcW w:w="1363" w:type="dxa"/>
            <w:tcBorders>
              <w:top w:val="single" w:sz="4" w:space="0" w:color="auto"/>
              <w:left w:val="single" w:sz="4" w:space="0" w:color="auto"/>
              <w:bottom w:val="single" w:sz="4" w:space="0" w:color="auto"/>
              <w:right w:val="single" w:sz="4" w:space="0" w:color="auto"/>
            </w:tcBorders>
            <w:hideMark/>
          </w:tcPr>
          <w:p w14:paraId="7C2ACD98" w14:textId="77777777" w:rsidR="0064650E" w:rsidRDefault="0064650E">
            <w:pPr>
              <w:tabs>
                <w:tab w:val="left" w:pos="-720"/>
              </w:tabs>
              <w:jc w:val="both"/>
              <w:rPr>
                <w:szCs w:val="24"/>
              </w:rPr>
            </w:pPr>
            <w:r>
              <w:rPr>
                <w:szCs w:val="24"/>
              </w:rPr>
              <w:t xml:space="preserve">1995 </w:t>
            </w:r>
          </w:p>
        </w:tc>
        <w:tc>
          <w:tcPr>
            <w:tcW w:w="3420" w:type="dxa"/>
            <w:tcBorders>
              <w:top w:val="single" w:sz="4" w:space="0" w:color="auto"/>
              <w:left w:val="single" w:sz="4" w:space="0" w:color="auto"/>
              <w:bottom w:val="single" w:sz="4" w:space="0" w:color="auto"/>
              <w:right w:val="single" w:sz="4" w:space="0" w:color="auto"/>
            </w:tcBorders>
            <w:hideMark/>
          </w:tcPr>
          <w:p w14:paraId="111E2A65" w14:textId="77777777" w:rsidR="0064650E" w:rsidRDefault="0064650E">
            <w:pPr>
              <w:tabs>
                <w:tab w:val="left" w:pos="-720"/>
              </w:tabs>
              <w:jc w:val="both"/>
              <w:rPr>
                <w:szCs w:val="24"/>
              </w:rPr>
            </w:pPr>
            <w:r>
              <w:rPr>
                <w:szCs w:val="24"/>
              </w:rPr>
              <w:t>William Judge</w:t>
            </w:r>
          </w:p>
        </w:tc>
      </w:tr>
      <w:tr w:rsidR="0064650E" w14:paraId="62CCA849" w14:textId="77777777" w:rsidTr="00A43472">
        <w:trPr>
          <w:trHeight w:val="143"/>
        </w:trPr>
        <w:tc>
          <w:tcPr>
            <w:tcW w:w="2695" w:type="dxa"/>
            <w:tcBorders>
              <w:top w:val="single" w:sz="4" w:space="0" w:color="auto"/>
              <w:left w:val="single" w:sz="4" w:space="0" w:color="auto"/>
              <w:bottom w:val="single" w:sz="4" w:space="0" w:color="auto"/>
              <w:right w:val="single" w:sz="4" w:space="0" w:color="auto"/>
            </w:tcBorders>
            <w:hideMark/>
          </w:tcPr>
          <w:p w14:paraId="23DE21B0" w14:textId="77777777" w:rsidR="0064650E" w:rsidRDefault="0064650E">
            <w:pPr>
              <w:tabs>
                <w:tab w:val="left" w:pos="-720"/>
              </w:tabs>
              <w:jc w:val="both"/>
              <w:rPr>
                <w:szCs w:val="24"/>
              </w:rPr>
            </w:pPr>
            <w:r>
              <w:rPr>
                <w:szCs w:val="24"/>
              </w:rPr>
              <w:t xml:space="preserve">Ford Eickhoff, Karen </w:t>
            </w:r>
          </w:p>
        </w:tc>
        <w:tc>
          <w:tcPr>
            <w:tcW w:w="1494" w:type="dxa"/>
            <w:tcBorders>
              <w:top w:val="single" w:sz="4" w:space="0" w:color="auto"/>
              <w:left w:val="single" w:sz="4" w:space="0" w:color="auto"/>
              <w:bottom w:val="single" w:sz="4" w:space="0" w:color="auto"/>
              <w:right w:val="single" w:sz="4" w:space="0" w:color="auto"/>
            </w:tcBorders>
            <w:hideMark/>
          </w:tcPr>
          <w:p w14:paraId="1BBF2BFD" w14:textId="77777777" w:rsidR="0064650E" w:rsidRDefault="0064650E">
            <w:pPr>
              <w:tabs>
                <w:tab w:val="left" w:pos="-720"/>
              </w:tabs>
              <w:jc w:val="both"/>
              <w:rPr>
                <w:szCs w:val="24"/>
              </w:rPr>
            </w:pPr>
            <w:r>
              <w:rPr>
                <w:szCs w:val="24"/>
              </w:rPr>
              <w:t>2008</w:t>
            </w:r>
          </w:p>
        </w:tc>
        <w:tc>
          <w:tcPr>
            <w:tcW w:w="1363" w:type="dxa"/>
            <w:tcBorders>
              <w:top w:val="single" w:sz="4" w:space="0" w:color="auto"/>
              <w:left w:val="single" w:sz="4" w:space="0" w:color="auto"/>
              <w:bottom w:val="single" w:sz="4" w:space="0" w:color="auto"/>
              <w:right w:val="single" w:sz="4" w:space="0" w:color="auto"/>
            </w:tcBorders>
            <w:hideMark/>
          </w:tcPr>
          <w:p w14:paraId="10075497" w14:textId="77777777" w:rsidR="0064650E" w:rsidRDefault="0064650E">
            <w:pPr>
              <w:tabs>
                <w:tab w:val="left" w:pos="-720"/>
              </w:tabs>
              <w:jc w:val="both"/>
              <w:rPr>
                <w:szCs w:val="24"/>
              </w:rPr>
            </w:pPr>
            <w:r>
              <w:rPr>
                <w:szCs w:val="24"/>
              </w:rPr>
              <w:t>2012</w:t>
            </w:r>
          </w:p>
        </w:tc>
        <w:tc>
          <w:tcPr>
            <w:tcW w:w="3420" w:type="dxa"/>
            <w:tcBorders>
              <w:top w:val="single" w:sz="4" w:space="0" w:color="auto"/>
              <w:left w:val="single" w:sz="4" w:space="0" w:color="auto"/>
              <w:bottom w:val="single" w:sz="4" w:space="0" w:color="auto"/>
              <w:right w:val="single" w:sz="4" w:space="0" w:color="auto"/>
            </w:tcBorders>
            <w:hideMark/>
          </w:tcPr>
          <w:p w14:paraId="0444E9DE" w14:textId="77777777" w:rsidR="0064650E" w:rsidRDefault="0064650E">
            <w:pPr>
              <w:tabs>
                <w:tab w:val="left" w:pos="-720"/>
              </w:tabs>
              <w:jc w:val="both"/>
              <w:rPr>
                <w:szCs w:val="24"/>
              </w:rPr>
            </w:pPr>
            <w:r>
              <w:rPr>
                <w:szCs w:val="24"/>
              </w:rPr>
              <w:t xml:space="preserve">Dennis </w:t>
            </w:r>
            <w:proofErr w:type="spellStart"/>
            <w:r>
              <w:rPr>
                <w:szCs w:val="24"/>
              </w:rPr>
              <w:t>Duchon</w:t>
            </w:r>
            <w:proofErr w:type="spellEnd"/>
          </w:p>
        </w:tc>
      </w:tr>
      <w:tr w:rsidR="0064650E" w14:paraId="2771F3AF"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060F307" w14:textId="77777777" w:rsidR="0064650E" w:rsidRDefault="0064650E">
            <w:pPr>
              <w:tabs>
                <w:tab w:val="left" w:pos="-720"/>
              </w:tabs>
              <w:jc w:val="both"/>
              <w:rPr>
                <w:szCs w:val="24"/>
              </w:rPr>
            </w:pPr>
            <w:r>
              <w:rPr>
                <w:szCs w:val="24"/>
              </w:rPr>
              <w:t>Gallagher, John B.</w:t>
            </w:r>
          </w:p>
        </w:tc>
        <w:tc>
          <w:tcPr>
            <w:tcW w:w="1494" w:type="dxa"/>
            <w:tcBorders>
              <w:top w:val="single" w:sz="4" w:space="0" w:color="auto"/>
              <w:left w:val="single" w:sz="4" w:space="0" w:color="auto"/>
              <w:bottom w:val="single" w:sz="4" w:space="0" w:color="auto"/>
              <w:right w:val="single" w:sz="4" w:space="0" w:color="auto"/>
            </w:tcBorders>
            <w:hideMark/>
          </w:tcPr>
          <w:p w14:paraId="02582CB6" w14:textId="77777777" w:rsidR="0064650E" w:rsidRDefault="0064650E">
            <w:pPr>
              <w:tabs>
                <w:tab w:val="left" w:pos="-720"/>
              </w:tabs>
              <w:jc w:val="both"/>
              <w:rPr>
                <w:szCs w:val="24"/>
              </w:rPr>
            </w:pPr>
            <w:r>
              <w:rPr>
                <w:szCs w:val="24"/>
              </w:rPr>
              <w:t>1995</w:t>
            </w:r>
          </w:p>
        </w:tc>
        <w:tc>
          <w:tcPr>
            <w:tcW w:w="1363" w:type="dxa"/>
            <w:tcBorders>
              <w:top w:val="single" w:sz="4" w:space="0" w:color="auto"/>
              <w:left w:val="single" w:sz="4" w:space="0" w:color="auto"/>
              <w:bottom w:val="single" w:sz="4" w:space="0" w:color="auto"/>
              <w:right w:val="single" w:sz="4" w:space="0" w:color="auto"/>
            </w:tcBorders>
            <w:hideMark/>
          </w:tcPr>
          <w:p w14:paraId="0BB7FB71" w14:textId="77777777" w:rsidR="0064650E" w:rsidRDefault="0064650E">
            <w:pPr>
              <w:tabs>
                <w:tab w:val="left" w:pos="-720"/>
              </w:tabs>
              <w:jc w:val="both"/>
              <w:rPr>
                <w:szCs w:val="24"/>
              </w:rPr>
            </w:pPr>
            <w:r>
              <w:rPr>
                <w:szCs w:val="24"/>
              </w:rPr>
              <w:t xml:space="preserve">1999 </w:t>
            </w:r>
          </w:p>
        </w:tc>
        <w:tc>
          <w:tcPr>
            <w:tcW w:w="3420" w:type="dxa"/>
            <w:tcBorders>
              <w:top w:val="single" w:sz="4" w:space="0" w:color="auto"/>
              <w:left w:val="single" w:sz="4" w:space="0" w:color="auto"/>
              <w:bottom w:val="single" w:sz="4" w:space="0" w:color="auto"/>
              <w:right w:val="single" w:sz="4" w:space="0" w:color="auto"/>
            </w:tcBorders>
            <w:hideMark/>
          </w:tcPr>
          <w:p w14:paraId="2C35CFCF" w14:textId="77777777" w:rsidR="0064650E" w:rsidRDefault="0064650E">
            <w:pPr>
              <w:tabs>
                <w:tab w:val="left" w:pos="-720"/>
              </w:tabs>
              <w:jc w:val="both"/>
              <w:rPr>
                <w:szCs w:val="24"/>
              </w:rPr>
            </w:pPr>
            <w:r>
              <w:rPr>
                <w:szCs w:val="24"/>
              </w:rPr>
              <w:t>Alex Miller</w:t>
            </w:r>
          </w:p>
        </w:tc>
      </w:tr>
      <w:tr w:rsidR="0064650E" w14:paraId="5924AEA8"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599E53B5" w14:textId="77777777" w:rsidR="0064650E" w:rsidRDefault="0064650E">
            <w:pPr>
              <w:tabs>
                <w:tab w:val="left" w:pos="-720"/>
              </w:tabs>
              <w:jc w:val="both"/>
              <w:rPr>
                <w:szCs w:val="24"/>
              </w:rPr>
            </w:pPr>
            <w:proofErr w:type="spellStart"/>
            <w:r>
              <w:rPr>
                <w:szCs w:val="24"/>
              </w:rPr>
              <w:t>Garsombke</w:t>
            </w:r>
            <w:proofErr w:type="spellEnd"/>
            <w:r>
              <w:rPr>
                <w:szCs w:val="24"/>
              </w:rPr>
              <w:t>, Diane J.</w:t>
            </w:r>
          </w:p>
        </w:tc>
        <w:tc>
          <w:tcPr>
            <w:tcW w:w="1494" w:type="dxa"/>
            <w:tcBorders>
              <w:top w:val="single" w:sz="4" w:space="0" w:color="auto"/>
              <w:left w:val="single" w:sz="4" w:space="0" w:color="auto"/>
              <w:bottom w:val="single" w:sz="4" w:space="0" w:color="auto"/>
              <w:right w:val="single" w:sz="4" w:space="0" w:color="auto"/>
            </w:tcBorders>
            <w:hideMark/>
          </w:tcPr>
          <w:p w14:paraId="29FE21C2" w14:textId="77777777" w:rsidR="0064650E" w:rsidRDefault="0064650E">
            <w:pPr>
              <w:tabs>
                <w:tab w:val="left" w:pos="-720"/>
              </w:tabs>
              <w:jc w:val="both"/>
              <w:rPr>
                <w:szCs w:val="24"/>
              </w:rPr>
            </w:pPr>
            <w:r>
              <w:rPr>
                <w:szCs w:val="24"/>
              </w:rPr>
              <w:t>1981</w:t>
            </w:r>
          </w:p>
        </w:tc>
        <w:tc>
          <w:tcPr>
            <w:tcW w:w="1363" w:type="dxa"/>
            <w:tcBorders>
              <w:top w:val="single" w:sz="4" w:space="0" w:color="auto"/>
              <w:left w:val="single" w:sz="4" w:space="0" w:color="auto"/>
              <w:bottom w:val="single" w:sz="4" w:space="0" w:color="auto"/>
              <w:right w:val="single" w:sz="4" w:space="0" w:color="auto"/>
            </w:tcBorders>
            <w:hideMark/>
          </w:tcPr>
          <w:p w14:paraId="1561C6ED" w14:textId="77777777" w:rsidR="0064650E" w:rsidRDefault="0064650E">
            <w:pPr>
              <w:tabs>
                <w:tab w:val="left" w:pos="-720"/>
              </w:tabs>
              <w:jc w:val="both"/>
              <w:rPr>
                <w:szCs w:val="24"/>
              </w:rPr>
            </w:pPr>
            <w:r>
              <w:rPr>
                <w:szCs w:val="24"/>
              </w:rPr>
              <w:t>1986</w:t>
            </w:r>
          </w:p>
        </w:tc>
        <w:tc>
          <w:tcPr>
            <w:tcW w:w="3420" w:type="dxa"/>
            <w:tcBorders>
              <w:top w:val="single" w:sz="4" w:space="0" w:color="auto"/>
              <w:left w:val="single" w:sz="4" w:space="0" w:color="auto"/>
              <w:bottom w:val="single" w:sz="4" w:space="0" w:color="auto"/>
              <w:right w:val="single" w:sz="4" w:space="0" w:color="auto"/>
            </w:tcBorders>
            <w:hideMark/>
          </w:tcPr>
          <w:p w14:paraId="63193575" w14:textId="77777777" w:rsidR="0064650E" w:rsidRDefault="0064650E">
            <w:pPr>
              <w:tabs>
                <w:tab w:val="left" w:pos="-720"/>
              </w:tabs>
              <w:jc w:val="both"/>
              <w:rPr>
                <w:szCs w:val="24"/>
              </w:rPr>
            </w:pPr>
            <w:r>
              <w:rPr>
                <w:szCs w:val="24"/>
              </w:rPr>
              <w:t>Dudley Dewhirst</w:t>
            </w:r>
          </w:p>
        </w:tc>
      </w:tr>
      <w:tr w:rsidR="0064650E" w14:paraId="5E5D5B59"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F4D451C" w14:textId="77777777" w:rsidR="0064650E" w:rsidRDefault="0064650E">
            <w:pPr>
              <w:tabs>
                <w:tab w:val="left" w:pos="-720"/>
              </w:tabs>
              <w:jc w:val="both"/>
              <w:rPr>
                <w:szCs w:val="24"/>
              </w:rPr>
            </w:pPr>
            <w:r>
              <w:rPr>
                <w:szCs w:val="24"/>
              </w:rPr>
              <w:t>Handley, Thomas B.</w:t>
            </w:r>
          </w:p>
        </w:tc>
        <w:tc>
          <w:tcPr>
            <w:tcW w:w="1494" w:type="dxa"/>
            <w:tcBorders>
              <w:top w:val="single" w:sz="4" w:space="0" w:color="auto"/>
              <w:left w:val="single" w:sz="4" w:space="0" w:color="auto"/>
              <w:bottom w:val="single" w:sz="4" w:space="0" w:color="auto"/>
              <w:right w:val="single" w:sz="4" w:space="0" w:color="auto"/>
            </w:tcBorders>
            <w:hideMark/>
          </w:tcPr>
          <w:p w14:paraId="02613A76" w14:textId="77777777" w:rsidR="0064650E" w:rsidRDefault="0064650E">
            <w:pPr>
              <w:tabs>
                <w:tab w:val="left" w:pos="-720"/>
              </w:tabs>
              <w:jc w:val="both"/>
              <w:rPr>
                <w:szCs w:val="24"/>
              </w:rPr>
            </w:pPr>
            <w:r>
              <w:rPr>
                <w:szCs w:val="24"/>
              </w:rPr>
              <w:t>1977</w:t>
            </w:r>
          </w:p>
        </w:tc>
        <w:tc>
          <w:tcPr>
            <w:tcW w:w="1363" w:type="dxa"/>
            <w:tcBorders>
              <w:top w:val="single" w:sz="4" w:space="0" w:color="auto"/>
              <w:left w:val="single" w:sz="4" w:space="0" w:color="auto"/>
              <w:bottom w:val="single" w:sz="4" w:space="0" w:color="auto"/>
              <w:right w:val="single" w:sz="4" w:space="0" w:color="auto"/>
            </w:tcBorders>
            <w:hideMark/>
          </w:tcPr>
          <w:p w14:paraId="670C7AEF" w14:textId="77777777" w:rsidR="0064650E" w:rsidRDefault="0064650E">
            <w:pPr>
              <w:tabs>
                <w:tab w:val="left" w:pos="-720"/>
              </w:tabs>
              <w:jc w:val="both"/>
              <w:rPr>
                <w:szCs w:val="24"/>
              </w:rPr>
            </w:pPr>
            <w:r>
              <w:rPr>
                <w:szCs w:val="24"/>
              </w:rPr>
              <w:t xml:space="preserve">1984 </w:t>
            </w:r>
          </w:p>
        </w:tc>
        <w:tc>
          <w:tcPr>
            <w:tcW w:w="3420" w:type="dxa"/>
            <w:tcBorders>
              <w:top w:val="single" w:sz="4" w:space="0" w:color="auto"/>
              <w:left w:val="single" w:sz="4" w:space="0" w:color="auto"/>
              <w:bottom w:val="single" w:sz="4" w:space="0" w:color="auto"/>
              <w:right w:val="single" w:sz="4" w:space="0" w:color="auto"/>
            </w:tcBorders>
            <w:hideMark/>
          </w:tcPr>
          <w:p w14:paraId="64D51A43" w14:textId="77777777" w:rsidR="0064650E" w:rsidRDefault="0064650E">
            <w:pPr>
              <w:tabs>
                <w:tab w:val="left" w:pos="-720"/>
              </w:tabs>
              <w:jc w:val="both"/>
              <w:rPr>
                <w:szCs w:val="24"/>
              </w:rPr>
            </w:pPr>
            <w:r>
              <w:rPr>
                <w:szCs w:val="24"/>
              </w:rPr>
              <w:t>Dudley Dewhirst</w:t>
            </w:r>
          </w:p>
        </w:tc>
      </w:tr>
      <w:tr w:rsidR="0064650E" w14:paraId="09E28E23"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E864B76" w14:textId="77777777" w:rsidR="0064650E" w:rsidRDefault="0064650E">
            <w:pPr>
              <w:tabs>
                <w:tab w:val="left" w:pos="-720"/>
              </w:tabs>
              <w:jc w:val="both"/>
              <w:rPr>
                <w:szCs w:val="24"/>
              </w:rPr>
            </w:pPr>
            <w:r>
              <w:rPr>
                <w:szCs w:val="24"/>
              </w:rPr>
              <w:t>Hansen, Eric L.</w:t>
            </w:r>
          </w:p>
        </w:tc>
        <w:tc>
          <w:tcPr>
            <w:tcW w:w="1494" w:type="dxa"/>
            <w:tcBorders>
              <w:top w:val="single" w:sz="4" w:space="0" w:color="auto"/>
              <w:left w:val="single" w:sz="4" w:space="0" w:color="auto"/>
              <w:bottom w:val="single" w:sz="4" w:space="0" w:color="auto"/>
              <w:right w:val="single" w:sz="4" w:space="0" w:color="auto"/>
            </w:tcBorders>
            <w:hideMark/>
          </w:tcPr>
          <w:p w14:paraId="4109B772" w14:textId="77777777" w:rsidR="0064650E" w:rsidRDefault="0064650E">
            <w:pPr>
              <w:tabs>
                <w:tab w:val="left" w:pos="-720"/>
              </w:tabs>
              <w:jc w:val="both"/>
              <w:rPr>
                <w:szCs w:val="24"/>
              </w:rPr>
            </w:pPr>
            <w:r>
              <w:rPr>
                <w:szCs w:val="24"/>
              </w:rPr>
              <w:t>1986</w:t>
            </w:r>
          </w:p>
        </w:tc>
        <w:tc>
          <w:tcPr>
            <w:tcW w:w="1363" w:type="dxa"/>
            <w:tcBorders>
              <w:top w:val="single" w:sz="4" w:space="0" w:color="auto"/>
              <w:left w:val="single" w:sz="4" w:space="0" w:color="auto"/>
              <w:bottom w:val="single" w:sz="4" w:space="0" w:color="auto"/>
              <w:right w:val="single" w:sz="4" w:space="0" w:color="auto"/>
            </w:tcBorders>
            <w:hideMark/>
          </w:tcPr>
          <w:p w14:paraId="2CCF787E" w14:textId="77777777" w:rsidR="0064650E" w:rsidRDefault="0064650E">
            <w:pPr>
              <w:tabs>
                <w:tab w:val="left" w:pos="-720"/>
              </w:tabs>
              <w:jc w:val="both"/>
              <w:rPr>
                <w:szCs w:val="24"/>
              </w:rPr>
            </w:pPr>
            <w:r>
              <w:rPr>
                <w:szCs w:val="24"/>
              </w:rPr>
              <w:t xml:space="preserve">1998 </w:t>
            </w:r>
          </w:p>
        </w:tc>
        <w:tc>
          <w:tcPr>
            <w:tcW w:w="3420" w:type="dxa"/>
            <w:tcBorders>
              <w:top w:val="single" w:sz="4" w:space="0" w:color="auto"/>
              <w:left w:val="single" w:sz="4" w:space="0" w:color="auto"/>
              <w:bottom w:val="single" w:sz="4" w:space="0" w:color="auto"/>
              <w:right w:val="single" w:sz="4" w:space="0" w:color="auto"/>
            </w:tcBorders>
            <w:hideMark/>
          </w:tcPr>
          <w:p w14:paraId="2E4E38B7" w14:textId="77777777" w:rsidR="0064650E" w:rsidRDefault="0064650E">
            <w:pPr>
              <w:tabs>
                <w:tab w:val="left" w:pos="-720"/>
              </w:tabs>
              <w:jc w:val="both"/>
              <w:rPr>
                <w:szCs w:val="24"/>
              </w:rPr>
            </w:pPr>
            <w:r>
              <w:rPr>
                <w:szCs w:val="24"/>
              </w:rPr>
              <w:t>Dudley Dewhirst</w:t>
            </w:r>
          </w:p>
        </w:tc>
      </w:tr>
      <w:tr w:rsidR="0064650E" w14:paraId="47E04B21"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53739D65" w14:textId="77777777" w:rsidR="0064650E" w:rsidRDefault="0064650E">
            <w:pPr>
              <w:tabs>
                <w:tab w:val="left" w:pos="-720"/>
              </w:tabs>
              <w:jc w:val="both"/>
              <w:rPr>
                <w:szCs w:val="24"/>
              </w:rPr>
            </w:pPr>
            <w:r>
              <w:rPr>
                <w:szCs w:val="24"/>
              </w:rPr>
              <w:t>Hunt, Judith R.</w:t>
            </w:r>
          </w:p>
        </w:tc>
        <w:tc>
          <w:tcPr>
            <w:tcW w:w="1494" w:type="dxa"/>
            <w:tcBorders>
              <w:top w:val="single" w:sz="4" w:space="0" w:color="auto"/>
              <w:left w:val="single" w:sz="4" w:space="0" w:color="auto"/>
              <w:bottom w:val="single" w:sz="4" w:space="0" w:color="auto"/>
              <w:right w:val="single" w:sz="4" w:space="0" w:color="auto"/>
            </w:tcBorders>
            <w:hideMark/>
          </w:tcPr>
          <w:p w14:paraId="156A0CE0" w14:textId="77777777" w:rsidR="0064650E" w:rsidRDefault="0064650E">
            <w:pPr>
              <w:tabs>
                <w:tab w:val="left" w:pos="-720"/>
              </w:tabs>
              <w:jc w:val="both"/>
              <w:rPr>
                <w:szCs w:val="24"/>
              </w:rPr>
            </w:pPr>
            <w:r>
              <w:rPr>
                <w:szCs w:val="24"/>
              </w:rPr>
              <w:t>1980</w:t>
            </w:r>
          </w:p>
        </w:tc>
        <w:tc>
          <w:tcPr>
            <w:tcW w:w="1363" w:type="dxa"/>
            <w:tcBorders>
              <w:top w:val="single" w:sz="4" w:space="0" w:color="auto"/>
              <w:left w:val="single" w:sz="4" w:space="0" w:color="auto"/>
              <w:bottom w:val="single" w:sz="4" w:space="0" w:color="auto"/>
              <w:right w:val="single" w:sz="4" w:space="0" w:color="auto"/>
            </w:tcBorders>
            <w:hideMark/>
          </w:tcPr>
          <w:p w14:paraId="207CB768" w14:textId="77777777" w:rsidR="0064650E" w:rsidRDefault="0064650E">
            <w:pPr>
              <w:tabs>
                <w:tab w:val="left" w:pos="-720"/>
              </w:tabs>
              <w:jc w:val="both"/>
              <w:rPr>
                <w:szCs w:val="24"/>
              </w:rPr>
            </w:pPr>
            <w:r>
              <w:rPr>
                <w:szCs w:val="24"/>
              </w:rPr>
              <w:t xml:space="preserve">1987 </w:t>
            </w:r>
          </w:p>
        </w:tc>
        <w:tc>
          <w:tcPr>
            <w:tcW w:w="3420" w:type="dxa"/>
            <w:tcBorders>
              <w:top w:val="single" w:sz="4" w:space="0" w:color="auto"/>
              <w:left w:val="single" w:sz="4" w:space="0" w:color="auto"/>
              <w:bottom w:val="single" w:sz="4" w:space="0" w:color="auto"/>
              <w:right w:val="single" w:sz="4" w:space="0" w:color="auto"/>
            </w:tcBorders>
            <w:hideMark/>
          </w:tcPr>
          <w:p w14:paraId="6B94D5F0" w14:textId="77777777" w:rsidR="0064650E" w:rsidRDefault="0064650E">
            <w:pPr>
              <w:tabs>
                <w:tab w:val="left" w:pos="-720"/>
              </w:tabs>
              <w:jc w:val="both"/>
              <w:rPr>
                <w:szCs w:val="24"/>
              </w:rPr>
            </w:pPr>
            <w:r>
              <w:rPr>
                <w:szCs w:val="24"/>
              </w:rPr>
              <w:t>Max Wortman</w:t>
            </w:r>
          </w:p>
        </w:tc>
      </w:tr>
      <w:tr w:rsidR="0064650E" w14:paraId="22EF1E2E"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02AEFD0B" w14:textId="77777777" w:rsidR="0064650E" w:rsidRDefault="0064650E">
            <w:pPr>
              <w:tabs>
                <w:tab w:val="left" w:pos="-720"/>
              </w:tabs>
              <w:jc w:val="both"/>
              <w:rPr>
                <w:szCs w:val="24"/>
              </w:rPr>
            </w:pPr>
            <w:r>
              <w:rPr>
                <w:szCs w:val="24"/>
              </w:rPr>
              <w:t xml:space="preserve">Jiang, David S. </w:t>
            </w:r>
          </w:p>
        </w:tc>
        <w:tc>
          <w:tcPr>
            <w:tcW w:w="1494" w:type="dxa"/>
            <w:tcBorders>
              <w:top w:val="single" w:sz="4" w:space="0" w:color="auto"/>
              <w:left w:val="single" w:sz="4" w:space="0" w:color="auto"/>
              <w:bottom w:val="single" w:sz="4" w:space="0" w:color="auto"/>
              <w:right w:val="single" w:sz="4" w:space="0" w:color="auto"/>
            </w:tcBorders>
            <w:hideMark/>
          </w:tcPr>
          <w:p w14:paraId="0E2E507D" w14:textId="77777777" w:rsidR="0064650E" w:rsidRDefault="0064650E">
            <w:pPr>
              <w:tabs>
                <w:tab w:val="left" w:pos="-720"/>
              </w:tabs>
              <w:jc w:val="both"/>
              <w:rPr>
                <w:szCs w:val="24"/>
              </w:rPr>
            </w:pPr>
            <w:r>
              <w:rPr>
                <w:szCs w:val="24"/>
              </w:rPr>
              <w:t>2012</w:t>
            </w:r>
          </w:p>
        </w:tc>
        <w:tc>
          <w:tcPr>
            <w:tcW w:w="1363" w:type="dxa"/>
            <w:tcBorders>
              <w:top w:val="single" w:sz="4" w:space="0" w:color="auto"/>
              <w:left w:val="single" w:sz="4" w:space="0" w:color="auto"/>
              <w:bottom w:val="single" w:sz="4" w:space="0" w:color="auto"/>
              <w:right w:val="single" w:sz="4" w:space="0" w:color="auto"/>
            </w:tcBorders>
            <w:hideMark/>
          </w:tcPr>
          <w:p w14:paraId="21D27573" w14:textId="77777777" w:rsidR="0064650E" w:rsidRDefault="0064650E">
            <w:pPr>
              <w:tabs>
                <w:tab w:val="left" w:pos="-720"/>
              </w:tabs>
              <w:jc w:val="both"/>
              <w:rPr>
                <w:szCs w:val="24"/>
              </w:rPr>
            </w:pPr>
            <w:r>
              <w:rPr>
                <w:szCs w:val="24"/>
              </w:rPr>
              <w:t>2016</w:t>
            </w:r>
          </w:p>
        </w:tc>
        <w:tc>
          <w:tcPr>
            <w:tcW w:w="3420" w:type="dxa"/>
            <w:tcBorders>
              <w:top w:val="single" w:sz="4" w:space="0" w:color="auto"/>
              <w:left w:val="single" w:sz="4" w:space="0" w:color="auto"/>
              <w:bottom w:val="single" w:sz="4" w:space="0" w:color="auto"/>
              <w:right w:val="single" w:sz="4" w:space="0" w:color="auto"/>
            </w:tcBorders>
            <w:hideMark/>
          </w:tcPr>
          <w:p w14:paraId="21F08370" w14:textId="3BE6E34E" w:rsidR="0064650E" w:rsidRDefault="0064650E">
            <w:pPr>
              <w:tabs>
                <w:tab w:val="left" w:pos="-720"/>
              </w:tabs>
              <w:jc w:val="both"/>
              <w:rPr>
                <w:szCs w:val="24"/>
              </w:rPr>
            </w:pPr>
            <w:r>
              <w:rPr>
                <w:szCs w:val="24"/>
              </w:rPr>
              <w:t>Lane Mo</w:t>
            </w:r>
            <w:r w:rsidR="006E5FBB">
              <w:rPr>
                <w:szCs w:val="24"/>
              </w:rPr>
              <w:t>r</w:t>
            </w:r>
            <w:r>
              <w:rPr>
                <w:szCs w:val="24"/>
              </w:rPr>
              <w:t>ris</w:t>
            </w:r>
          </w:p>
        </w:tc>
      </w:tr>
      <w:tr w:rsidR="0064650E" w14:paraId="0A07F64A"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A6590EB" w14:textId="77777777" w:rsidR="0064650E" w:rsidRDefault="0064650E">
            <w:pPr>
              <w:tabs>
                <w:tab w:val="left" w:pos="-720"/>
              </w:tabs>
              <w:jc w:val="both"/>
              <w:rPr>
                <w:szCs w:val="24"/>
              </w:rPr>
            </w:pPr>
            <w:r>
              <w:rPr>
                <w:szCs w:val="24"/>
              </w:rPr>
              <w:t>Jones, Kathryn A.</w:t>
            </w:r>
          </w:p>
        </w:tc>
        <w:tc>
          <w:tcPr>
            <w:tcW w:w="1494" w:type="dxa"/>
            <w:tcBorders>
              <w:top w:val="single" w:sz="4" w:space="0" w:color="auto"/>
              <w:left w:val="single" w:sz="4" w:space="0" w:color="auto"/>
              <w:bottom w:val="single" w:sz="4" w:space="0" w:color="auto"/>
              <w:right w:val="single" w:sz="4" w:space="0" w:color="auto"/>
            </w:tcBorders>
            <w:hideMark/>
          </w:tcPr>
          <w:p w14:paraId="357568C7" w14:textId="77777777" w:rsidR="0064650E" w:rsidRDefault="0064650E">
            <w:pPr>
              <w:tabs>
                <w:tab w:val="left" w:pos="-720"/>
              </w:tabs>
              <w:jc w:val="both"/>
              <w:rPr>
                <w:szCs w:val="24"/>
              </w:rPr>
            </w:pPr>
            <w:r>
              <w:rPr>
                <w:szCs w:val="24"/>
              </w:rPr>
              <w:t>1988</w:t>
            </w:r>
          </w:p>
        </w:tc>
        <w:tc>
          <w:tcPr>
            <w:tcW w:w="1363" w:type="dxa"/>
            <w:tcBorders>
              <w:top w:val="single" w:sz="4" w:space="0" w:color="auto"/>
              <w:left w:val="single" w:sz="4" w:space="0" w:color="auto"/>
              <w:bottom w:val="single" w:sz="4" w:space="0" w:color="auto"/>
              <w:right w:val="single" w:sz="4" w:space="0" w:color="auto"/>
            </w:tcBorders>
            <w:hideMark/>
          </w:tcPr>
          <w:p w14:paraId="74417939" w14:textId="77777777" w:rsidR="0064650E" w:rsidRDefault="0064650E">
            <w:pPr>
              <w:tabs>
                <w:tab w:val="left" w:pos="-720"/>
              </w:tabs>
              <w:jc w:val="both"/>
              <w:rPr>
                <w:szCs w:val="24"/>
              </w:rPr>
            </w:pPr>
            <w:r>
              <w:rPr>
                <w:szCs w:val="24"/>
              </w:rPr>
              <w:t xml:space="preserve">1997 </w:t>
            </w:r>
          </w:p>
        </w:tc>
        <w:tc>
          <w:tcPr>
            <w:tcW w:w="3420" w:type="dxa"/>
            <w:tcBorders>
              <w:top w:val="single" w:sz="4" w:space="0" w:color="auto"/>
              <w:left w:val="single" w:sz="4" w:space="0" w:color="auto"/>
              <w:bottom w:val="single" w:sz="4" w:space="0" w:color="auto"/>
              <w:right w:val="single" w:sz="4" w:space="0" w:color="auto"/>
            </w:tcBorders>
            <w:hideMark/>
          </w:tcPr>
          <w:p w14:paraId="0ED4853C" w14:textId="77777777" w:rsidR="0064650E" w:rsidRDefault="0064650E">
            <w:pPr>
              <w:tabs>
                <w:tab w:val="left" w:pos="-720"/>
              </w:tabs>
              <w:jc w:val="both"/>
              <w:rPr>
                <w:szCs w:val="24"/>
              </w:rPr>
            </w:pPr>
            <w:r>
              <w:rPr>
                <w:szCs w:val="24"/>
              </w:rPr>
              <w:t>William Judge</w:t>
            </w:r>
          </w:p>
        </w:tc>
      </w:tr>
      <w:tr w:rsidR="00540330" w14:paraId="015BD5C3" w14:textId="77777777" w:rsidTr="00A43472">
        <w:tc>
          <w:tcPr>
            <w:tcW w:w="2695" w:type="dxa"/>
            <w:tcBorders>
              <w:top w:val="single" w:sz="4" w:space="0" w:color="auto"/>
              <w:left w:val="single" w:sz="4" w:space="0" w:color="auto"/>
              <w:bottom w:val="single" w:sz="4" w:space="0" w:color="auto"/>
              <w:right w:val="single" w:sz="4" w:space="0" w:color="auto"/>
            </w:tcBorders>
          </w:tcPr>
          <w:p w14:paraId="26986689" w14:textId="4008AE52" w:rsidR="00540330" w:rsidRDefault="00540330">
            <w:pPr>
              <w:tabs>
                <w:tab w:val="left" w:pos="-720"/>
              </w:tabs>
              <w:jc w:val="both"/>
              <w:rPr>
                <w:szCs w:val="24"/>
              </w:rPr>
            </w:pPr>
            <w:r>
              <w:rPr>
                <w:szCs w:val="24"/>
              </w:rPr>
              <w:t>Jung, Jaewoo</w:t>
            </w:r>
          </w:p>
        </w:tc>
        <w:tc>
          <w:tcPr>
            <w:tcW w:w="1494" w:type="dxa"/>
            <w:tcBorders>
              <w:top w:val="single" w:sz="4" w:space="0" w:color="auto"/>
              <w:left w:val="single" w:sz="4" w:space="0" w:color="auto"/>
              <w:bottom w:val="single" w:sz="4" w:space="0" w:color="auto"/>
              <w:right w:val="single" w:sz="4" w:space="0" w:color="auto"/>
            </w:tcBorders>
          </w:tcPr>
          <w:p w14:paraId="3FA26259" w14:textId="7D1B45E6" w:rsidR="00540330" w:rsidRDefault="00540330">
            <w:pPr>
              <w:tabs>
                <w:tab w:val="left" w:pos="-720"/>
              </w:tabs>
              <w:jc w:val="both"/>
              <w:rPr>
                <w:szCs w:val="24"/>
              </w:rPr>
            </w:pPr>
            <w:r>
              <w:rPr>
                <w:szCs w:val="24"/>
              </w:rPr>
              <w:t>2017</w:t>
            </w:r>
          </w:p>
        </w:tc>
        <w:tc>
          <w:tcPr>
            <w:tcW w:w="1363" w:type="dxa"/>
            <w:tcBorders>
              <w:top w:val="single" w:sz="4" w:space="0" w:color="auto"/>
              <w:left w:val="single" w:sz="4" w:space="0" w:color="auto"/>
              <w:bottom w:val="single" w:sz="4" w:space="0" w:color="auto"/>
              <w:right w:val="single" w:sz="4" w:space="0" w:color="auto"/>
            </w:tcBorders>
          </w:tcPr>
          <w:p w14:paraId="53A3BC3C" w14:textId="7C2729AF" w:rsidR="00540330" w:rsidRDefault="00540330">
            <w:pPr>
              <w:tabs>
                <w:tab w:val="left" w:pos="-720"/>
              </w:tabs>
              <w:jc w:val="both"/>
              <w:rPr>
                <w:szCs w:val="24"/>
              </w:rPr>
            </w:pPr>
            <w:r>
              <w:rPr>
                <w:szCs w:val="24"/>
              </w:rPr>
              <w:t>2022</w:t>
            </w:r>
          </w:p>
        </w:tc>
        <w:tc>
          <w:tcPr>
            <w:tcW w:w="3420" w:type="dxa"/>
            <w:tcBorders>
              <w:top w:val="single" w:sz="4" w:space="0" w:color="auto"/>
              <w:left w:val="single" w:sz="4" w:space="0" w:color="auto"/>
              <w:bottom w:val="single" w:sz="4" w:space="0" w:color="auto"/>
              <w:right w:val="single" w:sz="4" w:space="0" w:color="auto"/>
            </w:tcBorders>
          </w:tcPr>
          <w:p w14:paraId="4B7923B6" w14:textId="21A8B851" w:rsidR="00540330" w:rsidRDefault="00540330">
            <w:pPr>
              <w:tabs>
                <w:tab w:val="left" w:pos="-720"/>
              </w:tabs>
              <w:jc w:val="both"/>
              <w:rPr>
                <w:szCs w:val="24"/>
              </w:rPr>
            </w:pPr>
            <w:r>
              <w:rPr>
                <w:szCs w:val="24"/>
              </w:rPr>
              <w:t>Tim Pollock, Anne Smith</w:t>
            </w:r>
          </w:p>
        </w:tc>
      </w:tr>
      <w:tr w:rsidR="0064650E" w14:paraId="086210AC"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E801DCB" w14:textId="77777777" w:rsidR="0064650E" w:rsidRDefault="0064650E">
            <w:pPr>
              <w:tabs>
                <w:tab w:val="left" w:pos="-720"/>
              </w:tabs>
              <w:jc w:val="both"/>
              <w:rPr>
                <w:szCs w:val="24"/>
              </w:rPr>
            </w:pPr>
            <w:r>
              <w:rPr>
                <w:szCs w:val="24"/>
              </w:rPr>
              <w:t>Krishnan, Hema A.</w:t>
            </w:r>
          </w:p>
        </w:tc>
        <w:tc>
          <w:tcPr>
            <w:tcW w:w="1494" w:type="dxa"/>
            <w:tcBorders>
              <w:top w:val="single" w:sz="4" w:space="0" w:color="auto"/>
              <w:left w:val="single" w:sz="4" w:space="0" w:color="auto"/>
              <w:bottom w:val="single" w:sz="4" w:space="0" w:color="auto"/>
              <w:right w:val="single" w:sz="4" w:space="0" w:color="auto"/>
            </w:tcBorders>
            <w:hideMark/>
          </w:tcPr>
          <w:p w14:paraId="4403D554" w14:textId="77777777" w:rsidR="0064650E" w:rsidRDefault="0064650E">
            <w:pPr>
              <w:tabs>
                <w:tab w:val="left" w:pos="-720"/>
              </w:tabs>
              <w:jc w:val="both"/>
              <w:rPr>
                <w:szCs w:val="24"/>
              </w:rPr>
            </w:pPr>
            <w:r>
              <w:rPr>
                <w:szCs w:val="24"/>
              </w:rPr>
              <w:t>1989</w:t>
            </w:r>
          </w:p>
        </w:tc>
        <w:tc>
          <w:tcPr>
            <w:tcW w:w="1363" w:type="dxa"/>
            <w:tcBorders>
              <w:top w:val="single" w:sz="4" w:space="0" w:color="auto"/>
              <w:left w:val="single" w:sz="4" w:space="0" w:color="auto"/>
              <w:bottom w:val="single" w:sz="4" w:space="0" w:color="auto"/>
              <w:right w:val="single" w:sz="4" w:space="0" w:color="auto"/>
            </w:tcBorders>
            <w:hideMark/>
          </w:tcPr>
          <w:p w14:paraId="621BD699" w14:textId="77777777" w:rsidR="0064650E" w:rsidRDefault="0064650E">
            <w:pPr>
              <w:tabs>
                <w:tab w:val="left" w:pos="-720"/>
              </w:tabs>
              <w:jc w:val="both"/>
              <w:rPr>
                <w:szCs w:val="24"/>
              </w:rPr>
            </w:pPr>
            <w:r>
              <w:rPr>
                <w:szCs w:val="24"/>
              </w:rPr>
              <w:t xml:space="preserve">1993 </w:t>
            </w:r>
          </w:p>
        </w:tc>
        <w:tc>
          <w:tcPr>
            <w:tcW w:w="3420" w:type="dxa"/>
            <w:tcBorders>
              <w:top w:val="single" w:sz="4" w:space="0" w:color="auto"/>
              <w:left w:val="single" w:sz="4" w:space="0" w:color="auto"/>
              <w:bottom w:val="single" w:sz="4" w:space="0" w:color="auto"/>
              <w:right w:val="single" w:sz="4" w:space="0" w:color="auto"/>
            </w:tcBorders>
            <w:hideMark/>
          </w:tcPr>
          <w:p w14:paraId="610498AD" w14:textId="77777777" w:rsidR="0064650E" w:rsidRDefault="0064650E">
            <w:pPr>
              <w:tabs>
                <w:tab w:val="left" w:pos="-720"/>
              </w:tabs>
              <w:jc w:val="both"/>
              <w:rPr>
                <w:szCs w:val="24"/>
              </w:rPr>
            </w:pPr>
            <w:r>
              <w:rPr>
                <w:szCs w:val="24"/>
              </w:rPr>
              <w:t>Alex Miller</w:t>
            </w:r>
          </w:p>
        </w:tc>
      </w:tr>
      <w:tr w:rsidR="00575E6D" w14:paraId="18855331" w14:textId="77777777" w:rsidTr="00A43472">
        <w:tc>
          <w:tcPr>
            <w:tcW w:w="2695" w:type="dxa"/>
            <w:tcBorders>
              <w:top w:val="single" w:sz="4" w:space="0" w:color="auto"/>
              <w:left w:val="single" w:sz="4" w:space="0" w:color="auto"/>
              <w:bottom w:val="single" w:sz="4" w:space="0" w:color="auto"/>
              <w:right w:val="single" w:sz="4" w:space="0" w:color="auto"/>
            </w:tcBorders>
          </w:tcPr>
          <w:p w14:paraId="3F2A364D" w14:textId="69DB068D" w:rsidR="00575E6D" w:rsidRDefault="00575E6D">
            <w:pPr>
              <w:tabs>
                <w:tab w:val="left" w:pos="-720"/>
              </w:tabs>
              <w:jc w:val="both"/>
              <w:rPr>
                <w:szCs w:val="24"/>
              </w:rPr>
            </w:pPr>
            <w:r>
              <w:rPr>
                <w:szCs w:val="24"/>
              </w:rPr>
              <w:t>Lerman, Michael P.</w:t>
            </w:r>
          </w:p>
        </w:tc>
        <w:tc>
          <w:tcPr>
            <w:tcW w:w="1494" w:type="dxa"/>
            <w:tcBorders>
              <w:top w:val="single" w:sz="4" w:space="0" w:color="auto"/>
              <w:left w:val="single" w:sz="4" w:space="0" w:color="auto"/>
              <w:bottom w:val="single" w:sz="4" w:space="0" w:color="auto"/>
              <w:right w:val="single" w:sz="4" w:space="0" w:color="auto"/>
            </w:tcBorders>
          </w:tcPr>
          <w:p w14:paraId="5171EF87" w14:textId="6932B8BF" w:rsidR="00575E6D" w:rsidRDefault="00575E6D">
            <w:pPr>
              <w:tabs>
                <w:tab w:val="left" w:pos="-720"/>
              </w:tabs>
              <w:jc w:val="both"/>
              <w:rPr>
                <w:szCs w:val="24"/>
              </w:rPr>
            </w:pPr>
            <w:r>
              <w:rPr>
                <w:szCs w:val="24"/>
              </w:rPr>
              <w:t>2015</w:t>
            </w:r>
          </w:p>
        </w:tc>
        <w:tc>
          <w:tcPr>
            <w:tcW w:w="1363" w:type="dxa"/>
            <w:tcBorders>
              <w:top w:val="single" w:sz="4" w:space="0" w:color="auto"/>
              <w:left w:val="single" w:sz="4" w:space="0" w:color="auto"/>
              <w:bottom w:val="single" w:sz="4" w:space="0" w:color="auto"/>
              <w:right w:val="single" w:sz="4" w:space="0" w:color="auto"/>
            </w:tcBorders>
          </w:tcPr>
          <w:p w14:paraId="1AFEF9CB" w14:textId="269F88CC" w:rsidR="00575E6D" w:rsidRDefault="00575E6D">
            <w:pPr>
              <w:tabs>
                <w:tab w:val="left" w:pos="-720"/>
              </w:tabs>
              <w:jc w:val="both"/>
              <w:rPr>
                <w:szCs w:val="24"/>
              </w:rPr>
            </w:pPr>
            <w:r>
              <w:rPr>
                <w:szCs w:val="24"/>
              </w:rPr>
              <w:t>2019</w:t>
            </w:r>
          </w:p>
        </w:tc>
        <w:tc>
          <w:tcPr>
            <w:tcW w:w="3420" w:type="dxa"/>
            <w:tcBorders>
              <w:top w:val="single" w:sz="4" w:space="0" w:color="auto"/>
              <w:left w:val="single" w:sz="4" w:space="0" w:color="auto"/>
              <w:bottom w:val="single" w:sz="4" w:space="0" w:color="auto"/>
              <w:right w:val="single" w:sz="4" w:space="0" w:color="auto"/>
            </w:tcBorders>
          </w:tcPr>
          <w:p w14:paraId="42C19BDD" w14:textId="60E2D999" w:rsidR="00575E6D" w:rsidRDefault="00575E6D">
            <w:pPr>
              <w:tabs>
                <w:tab w:val="left" w:pos="-720"/>
              </w:tabs>
              <w:jc w:val="both"/>
              <w:rPr>
                <w:szCs w:val="24"/>
              </w:rPr>
            </w:pPr>
            <w:r>
              <w:rPr>
                <w:szCs w:val="24"/>
              </w:rPr>
              <w:t>Tim Munyon, David Williams</w:t>
            </w:r>
          </w:p>
        </w:tc>
      </w:tr>
      <w:tr w:rsidR="0064650E" w14:paraId="429CB77D"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5265892" w14:textId="77777777" w:rsidR="0064650E" w:rsidRDefault="0064650E">
            <w:pPr>
              <w:tabs>
                <w:tab w:val="left" w:pos="-720"/>
              </w:tabs>
              <w:jc w:val="both"/>
              <w:rPr>
                <w:szCs w:val="24"/>
              </w:rPr>
            </w:pPr>
            <w:r>
              <w:rPr>
                <w:szCs w:val="24"/>
              </w:rPr>
              <w:t>Lerner, Linda D.</w:t>
            </w:r>
          </w:p>
        </w:tc>
        <w:tc>
          <w:tcPr>
            <w:tcW w:w="1494" w:type="dxa"/>
            <w:tcBorders>
              <w:top w:val="single" w:sz="4" w:space="0" w:color="auto"/>
              <w:left w:val="single" w:sz="4" w:space="0" w:color="auto"/>
              <w:bottom w:val="single" w:sz="4" w:space="0" w:color="auto"/>
              <w:right w:val="single" w:sz="4" w:space="0" w:color="auto"/>
            </w:tcBorders>
            <w:hideMark/>
          </w:tcPr>
          <w:p w14:paraId="1B20BAD3" w14:textId="77777777" w:rsidR="0064650E" w:rsidRDefault="0064650E">
            <w:pPr>
              <w:tabs>
                <w:tab w:val="left" w:pos="-720"/>
              </w:tabs>
              <w:jc w:val="both"/>
              <w:rPr>
                <w:szCs w:val="24"/>
              </w:rPr>
            </w:pPr>
            <w:r>
              <w:rPr>
                <w:szCs w:val="24"/>
              </w:rPr>
              <w:t>1985</w:t>
            </w:r>
          </w:p>
        </w:tc>
        <w:tc>
          <w:tcPr>
            <w:tcW w:w="1363" w:type="dxa"/>
            <w:tcBorders>
              <w:top w:val="single" w:sz="4" w:space="0" w:color="auto"/>
              <w:left w:val="single" w:sz="4" w:space="0" w:color="auto"/>
              <w:bottom w:val="single" w:sz="4" w:space="0" w:color="auto"/>
              <w:right w:val="single" w:sz="4" w:space="0" w:color="auto"/>
            </w:tcBorders>
            <w:hideMark/>
          </w:tcPr>
          <w:p w14:paraId="51ABE5B3" w14:textId="77777777" w:rsidR="0064650E" w:rsidRDefault="0064650E">
            <w:pPr>
              <w:tabs>
                <w:tab w:val="left" w:pos="-720"/>
              </w:tabs>
              <w:jc w:val="both"/>
              <w:rPr>
                <w:szCs w:val="24"/>
              </w:rPr>
            </w:pPr>
            <w:r>
              <w:rPr>
                <w:szCs w:val="24"/>
              </w:rPr>
              <w:t xml:space="preserve">1990 </w:t>
            </w:r>
          </w:p>
        </w:tc>
        <w:tc>
          <w:tcPr>
            <w:tcW w:w="3420" w:type="dxa"/>
            <w:tcBorders>
              <w:top w:val="single" w:sz="4" w:space="0" w:color="auto"/>
              <w:left w:val="single" w:sz="4" w:space="0" w:color="auto"/>
              <w:bottom w:val="single" w:sz="4" w:space="0" w:color="auto"/>
              <w:right w:val="single" w:sz="4" w:space="0" w:color="auto"/>
            </w:tcBorders>
            <w:hideMark/>
          </w:tcPr>
          <w:p w14:paraId="4A97F4F2" w14:textId="77777777" w:rsidR="0064650E" w:rsidRDefault="0064650E">
            <w:pPr>
              <w:tabs>
                <w:tab w:val="left" w:pos="-720"/>
              </w:tabs>
              <w:jc w:val="both"/>
              <w:rPr>
                <w:szCs w:val="24"/>
              </w:rPr>
            </w:pPr>
            <w:r>
              <w:rPr>
                <w:szCs w:val="24"/>
              </w:rPr>
              <w:t>Dudley Dewhirst</w:t>
            </w:r>
          </w:p>
        </w:tc>
      </w:tr>
      <w:tr w:rsidR="00F32C00" w14:paraId="68F5D4A2" w14:textId="77777777" w:rsidTr="00A43472">
        <w:tc>
          <w:tcPr>
            <w:tcW w:w="2695" w:type="dxa"/>
            <w:tcBorders>
              <w:top w:val="single" w:sz="4" w:space="0" w:color="auto"/>
              <w:left w:val="single" w:sz="4" w:space="0" w:color="auto"/>
              <w:bottom w:val="single" w:sz="4" w:space="0" w:color="auto"/>
              <w:right w:val="single" w:sz="4" w:space="0" w:color="auto"/>
            </w:tcBorders>
          </w:tcPr>
          <w:p w14:paraId="7CA1FA4A" w14:textId="1CB901BF" w:rsidR="00F32C00" w:rsidRPr="00787D17" w:rsidRDefault="00F32C00">
            <w:pPr>
              <w:tabs>
                <w:tab w:val="left" w:pos="-720"/>
              </w:tabs>
              <w:jc w:val="both"/>
              <w:rPr>
                <w:szCs w:val="24"/>
              </w:rPr>
            </w:pPr>
            <w:r w:rsidRPr="00787D17">
              <w:rPr>
                <w:szCs w:val="24"/>
              </w:rPr>
              <w:t xml:space="preserve">Lewis, James </w:t>
            </w:r>
            <w:r w:rsidR="00787D17" w:rsidRPr="00787D17">
              <w:rPr>
                <w:szCs w:val="24"/>
              </w:rPr>
              <w:t>E, III (Trey)</w:t>
            </w:r>
          </w:p>
        </w:tc>
        <w:tc>
          <w:tcPr>
            <w:tcW w:w="1494" w:type="dxa"/>
            <w:tcBorders>
              <w:top w:val="single" w:sz="4" w:space="0" w:color="auto"/>
              <w:left w:val="single" w:sz="4" w:space="0" w:color="auto"/>
              <w:bottom w:val="single" w:sz="4" w:space="0" w:color="auto"/>
              <w:right w:val="single" w:sz="4" w:space="0" w:color="auto"/>
            </w:tcBorders>
          </w:tcPr>
          <w:p w14:paraId="6D0BD800" w14:textId="0C67F75A" w:rsidR="00F32C00" w:rsidRDefault="00787D17">
            <w:pPr>
              <w:tabs>
                <w:tab w:val="left" w:pos="-720"/>
              </w:tabs>
              <w:jc w:val="both"/>
              <w:rPr>
                <w:szCs w:val="24"/>
              </w:rPr>
            </w:pPr>
            <w:r>
              <w:rPr>
                <w:szCs w:val="24"/>
              </w:rPr>
              <w:t>2017</w:t>
            </w:r>
          </w:p>
        </w:tc>
        <w:tc>
          <w:tcPr>
            <w:tcW w:w="1363" w:type="dxa"/>
            <w:tcBorders>
              <w:top w:val="single" w:sz="4" w:space="0" w:color="auto"/>
              <w:left w:val="single" w:sz="4" w:space="0" w:color="auto"/>
              <w:bottom w:val="single" w:sz="4" w:space="0" w:color="auto"/>
              <w:right w:val="single" w:sz="4" w:space="0" w:color="auto"/>
            </w:tcBorders>
          </w:tcPr>
          <w:p w14:paraId="7A6A6039" w14:textId="68C8814E" w:rsidR="00F32C00" w:rsidRDefault="00787D17">
            <w:pPr>
              <w:tabs>
                <w:tab w:val="left" w:pos="-720"/>
              </w:tabs>
              <w:jc w:val="both"/>
              <w:rPr>
                <w:szCs w:val="24"/>
              </w:rPr>
            </w:pPr>
            <w:r>
              <w:rPr>
                <w:szCs w:val="24"/>
              </w:rPr>
              <w:t>2021</w:t>
            </w:r>
          </w:p>
        </w:tc>
        <w:tc>
          <w:tcPr>
            <w:tcW w:w="3420" w:type="dxa"/>
            <w:tcBorders>
              <w:top w:val="single" w:sz="4" w:space="0" w:color="auto"/>
              <w:left w:val="single" w:sz="4" w:space="0" w:color="auto"/>
              <w:bottom w:val="single" w:sz="4" w:space="0" w:color="auto"/>
              <w:right w:val="single" w:sz="4" w:space="0" w:color="auto"/>
            </w:tcBorders>
          </w:tcPr>
          <w:p w14:paraId="5DFA5E05" w14:textId="6F6C5BB2" w:rsidR="00F32C00" w:rsidRDefault="00787D17">
            <w:pPr>
              <w:tabs>
                <w:tab w:val="left" w:pos="-720"/>
              </w:tabs>
              <w:jc w:val="both"/>
              <w:rPr>
                <w:szCs w:val="24"/>
              </w:rPr>
            </w:pPr>
            <w:r>
              <w:rPr>
                <w:szCs w:val="24"/>
              </w:rPr>
              <w:t>Melissa Cardon, David Williams</w:t>
            </w:r>
          </w:p>
        </w:tc>
      </w:tr>
      <w:tr w:rsidR="0064650E" w14:paraId="1A394280"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1380C82" w14:textId="77777777" w:rsidR="0064650E" w:rsidRDefault="0064650E">
            <w:pPr>
              <w:tabs>
                <w:tab w:val="left" w:pos="-720"/>
              </w:tabs>
              <w:jc w:val="both"/>
              <w:rPr>
                <w:szCs w:val="24"/>
              </w:rPr>
            </w:pPr>
            <w:r>
              <w:rPr>
                <w:szCs w:val="24"/>
              </w:rPr>
              <w:t>Lewis, Pamela S.</w:t>
            </w:r>
          </w:p>
        </w:tc>
        <w:tc>
          <w:tcPr>
            <w:tcW w:w="1494" w:type="dxa"/>
            <w:tcBorders>
              <w:top w:val="single" w:sz="4" w:space="0" w:color="auto"/>
              <w:left w:val="single" w:sz="4" w:space="0" w:color="auto"/>
              <w:bottom w:val="single" w:sz="4" w:space="0" w:color="auto"/>
              <w:right w:val="single" w:sz="4" w:space="0" w:color="auto"/>
            </w:tcBorders>
            <w:hideMark/>
          </w:tcPr>
          <w:p w14:paraId="2E447F64" w14:textId="77777777" w:rsidR="0064650E" w:rsidRDefault="0064650E">
            <w:pPr>
              <w:tabs>
                <w:tab w:val="left" w:pos="-720"/>
              </w:tabs>
              <w:jc w:val="both"/>
              <w:rPr>
                <w:szCs w:val="24"/>
              </w:rPr>
            </w:pPr>
            <w:r>
              <w:rPr>
                <w:szCs w:val="24"/>
              </w:rPr>
              <w:t>1983</w:t>
            </w:r>
          </w:p>
        </w:tc>
        <w:tc>
          <w:tcPr>
            <w:tcW w:w="1363" w:type="dxa"/>
            <w:tcBorders>
              <w:top w:val="single" w:sz="4" w:space="0" w:color="auto"/>
              <w:left w:val="single" w:sz="4" w:space="0" w:color="auto"/>
              <w:bottom w:val="single" w:sz="4" w:space="0" w:color="auto"/>
              <w:right w:val="single" w:sz="4" w:space="0" w:color="auto"/>
            </w:tcBorders>
            <w:hideMark/>
          </w:tcPr>
          <w:p w14:paraId="14D7E098" w14:textId="77777777" w:rsidR="0064650E" w:rsidRDefault="0064650E">
            <w:pPr>
              <w:tabs>
                <w:tab w:val="left" w:pos="-720"/>
              </w:tabs>
              <w:jc w:val="both"/>
              <w:rPr>
                <w:szCs w:val="24"/>
              </w:rPr>
            </w:pPr>
            <w:r>
              <w:rPr>
                <w:szCs w:val="24"/>
              </w:rPr>
              <w:t xml:space="preserve">1988 </w:t>
            </w:r>
          </w:p>
        </w:tc>
        <w:tc>
          <w:tcPr>
            <w:tcW w:w="3420" w:type="dxa"/>
            <w:tcBorders>
              <w:top w:val="single" w:sz="4" w:space="0" w:color="auto"/>
              <w:left w:val="single" w:sz="4" w:space="0" w:color="auto"/>
              <w:bottom w:val="single" w:sz="4" w:space="0" w:color="auto"/>
              <w:right w:val="single" w:sz="4" w:space="0" w:color="auto"/>
            </w:tcBorders>
            <w:hideMark/>
          </w:tcPr>
          <w:p w14:paraId="38CFE2B6" w14:textId="77777777" w:rsidR="0064650E" w:rsidRDefault="0064650E">
            <w:pPr>
              <w:tabs>
                <w:tab w:val="left" w:pos="-720"/>
              </w:tabs>
              <w:jc w:val="both"/>
              <w:rPr>
                <w:szCs w:val="24"/>
              </w:rPr>
            </w:pPr>
            <w:r>
              <w:rPr>
                <w:szCs w:val="24"/>
              </w:rPr>
              <w:t>Max Wortman</w:t>
            </w:r>
          </w:p>
        </w:tc>
      </w:tr>
      <w:tr w:rsidR="0064650E" w14:paraId="01F65429"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1B8EEEF" w14:textId="77777777" w:rsidR="0064650E" w:rsidRDefault="0064650E">
            <w:pPr>
              <w:tabs>
                <w:tab w:val="left" w:pos="-720"/>
              </w:tabs>
              <w:jc w:val="both"/>
              <w:rPr>
                <w:szCs w:val="24"/>
              </w:rPr>
            </w:pPr>
            <w:proofErr w:type="spellStart"/>
            <w:r>
              <w:rPr>
                <w:szCs w:val="24"/>
              </w:rPr>
              <w:t>Lubatkin</w:t>
            </w:r>
            <w:proofErr w:type="spellEnd"/>
            <w:r>
              <w:rPr>
                <w:szCs w:val="24"/>
              </w:rPr>
              <w:t>, Michael H.</w:t>
            </w:r>
          </w:p>
        </w:tc>
        <w:tc>
          <w:tcPr>
            <w:tcW w:w="1494" w:type="dxa"/>
            <w:tcBorders>
              <w:top w:val="single" w:sz="4" w:space="0" w:color="auto"/>
              <w:left w:val="single" w:sz="4" w:space="0" w:color="auto"/>
              <w:bottom w:val="single" w:sz="4" w:space="0" w:color="auto"/>
              <w:right w:val="single" w:sz="4" w:space="0" w:color="auto"/>
            </w:tcBorders>
            <w:hideMark/>
          </w:tcPr>
          <w:p w14:paraId="4EB316C6" w14:textId="77777777" w:rsidR="0064650E" w:rsidRDefault="0064650E">
            <w:pPr>
              <w:tabs>
                <w:tab w:val="left" w:pos="-720"/>
              </w:tabs>
              <w:jc w:val="both"/>
              <w:rPr>
                <w:szCs w:val="24"/>
              </w:rPr>
            </w:pPr>
            <w:r>
              <w:rPr>
                <w:szCs w:val="24"/>
              </w:rPr>
              <w:t>1977</w:t>
            </w:r>
          </w:p>
        </w:tc>
        <w:tc>
          <w:tcPr>
            <w:tcW w:w="1363" w:type="dxa"/>
            <w:tcBorders>
              <w:top w:val="single" w:sz="4" w:space="0" w:color="auto"/>
              <w:left w:val="single" w:sz="4" w:space="0" w:color="auto"/>
              <w:bottom w:val="single" w:sz="4" w:space="0" w:color="auto"/>
              <w:right w:val="single" w:sz="4" w:space="0" w:color="auto"/>
            </w:tcBorders>
            <w:hideMark/>
          </w:tcPr>
          <w:p w14:paraId="477D7C80" w14:textId="77777777" w:rsidR="0064650E" w:rsidRDefault="0064650E">
            <w:pPr>
              <w:tabs>
                <w:tab w:val="left" w:pos="-720"/>
              </w:tabs>
              <w:jc w:val="both"/>
              <w:rPr>
                <w:szCs w:val="24"/>
              </w:rPr>
            </w:pPr>
            <w:r>
              <w:rPr>
                <w:szCs w:val="24"/>
              </w:rPr>
              <w:t xml:space="preserve">1982 </w:t>
            </w:r>
          </w:p>
        </w:tc>
        <w:tc>
          <w:tcPr>
            <w:tcW w:w="3420" w:type="dxa"/>
            <w:tcBorders>
              <w:top w:val="single" w:sz="4" w:space="0" w:color="auto"/>
              <w:left w:val="single" w:sz="4" w:space="0" w:color="auto"/>
              <w:bottom w:val="single" w:sz="4" w:space="0" w:color="auto"/>
              <w:right w:val="single" w:sz="4" w:space="0" w:color="auto"/>
            </w:tcBorders>
            <w:hideMark/>
          </w:tcPr>
          <w:p w14:paraId="341E1AC9" w14:textId="77777777" w:rsidR="0064650E" w:rsidRDefault="0064650E">
            <w:pPr>
              <w:tabs>
                <w:tab w:val="left" w:pos="-720"/>
              </w:tabs>
              <w:jc w:val="both"/>
              <w:rPr>
                <w:szCs w:val="24"/>
              </w:rPr>
            </w:pPr>
            <w:r>
              <w:rPr>
                <w:szCs w:val="24"/>
              </w:rPr>
              <w:t>Dudley Dewhirst</w:t>
            </w:r>
          </w:p>
        </w:tc>
      </w:tr>
      <w:tr w:rsidR="0064650E" w14:paraId="2FE63E7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20752C7" w14:textId="77777777" w:rsidR="0064650E" w:rsidRDefault="0064650E">
            <w:pPr>
              <w:tabs>
                <w:tab w:val="left" w:pos="-720"/>
              </w:tabs>
              <w:jc w:val="both"/>
              <w:rPr>
                <w:szCs w:val="24"/>
              </w:rPr>
            </w:pPr>
            <w:r>
              <w:rPr>
                <w:szCs w:val="24"/>
              </w:rPr>
              <w:t>Madden, Laura</w:t>
            </w:r>
          </w:p>
        </w:tc>
        <w:tc>
          <w:tcPr>
            <w:tcW w:w="1494" w:type="dxa"/>
            <w:tcBorders>
              <w:top w:val="single" w:sz="4" w:space="0" w:color="auto"/>
              <w:left w:val="single" w:sz="4" w:space="0" w:color="auto"/>
              <w:bottom w:val="single" w:sz="4" w:space="0" w:color="auto"/>
              <w:right w:val="single" w:sz="4" w:space="0" w:color="auto"/>
            </w:tcBorders>
            <w:hideMark/>
          </w:tcPr>
          <w:p w14:paraId="4DFF8ABD" w14:textId="77777777" w:rsidR="0064650E" w:rsidRDefault="0064650E">
            <w:pPr>
              <w:tabs>
                <w:tab w:val="left" w:pos="-720"/>
              </w:tabs>
              <w:jc w:val="both"/>
              <w:rPr>
                <w:szCs w:val="24"/>
              </w:rPr>
            </w:pPr>
            <w:r>
              <w:rPr>
                <w:szCs w:val="24"/>
              </w:rPr>
              <w:t>2009</w:t>
            </w:r>
          </w:p>
        </w:tc>
        <w:tc>
          <w:tcPr>
            <w:tcW w:w="1363" w:type="dxa"/>
            <w:tcBorders>
              <w:top w:val="single" w:sz="4" w:space="0" w:color="auto"/>
              <w:left w:val="single" w:sz="4" w:space="0" w:color="auto"/>
              <w:bottom w:val="single" w:sz="4" w:space="0" w:color="auto"/>
              <w:right w:val="single" w:sz="4" w:space="0" w:color="auto"/>
            </w:tcBorders>
            <w:hideMark/>
          </w:tcPr>
          <w:p w14:paraId="5F7A5B76" w14:textId="77777777" w:rsidR="0064650E" w:rsidRDefault="0064650E">
            <w:pPr>
              <w:tabs>
                <w:tab w:val="left" w:pos="-720"/>
              </w:tabs>
              <w:jc w:val="both"/>
              <w:rPr>
                <w:szCs w:val="24"/>
              </w:rPr>
            </w:pPr>
            <w:r>
              <w:rPr>
                <w:szCs w:val="24"/>
              </w:rPr>
              <w:t>2013</w:t>
            </w:r>
          </w:p>
        </w:tc>
        <w:tc>
          <w:tcPr>
            <w:tcW w:w="3420" w:type="dxa"/>
            <w:tcBorders>
              <w:top w:val="single" w:sz="4" w:space="0" w:color="auto"/>
              <w:left w:val="single" w:sz="4" w:space="0" w:color="auto"/>
              <w:bottom w:val="single" w:sz="4" w:space="0" w:color="auto"/>
              <w:right w:val="single" w:sz="4" w:space="0" w:color="auto"/>
            </w:tcBorders>
            <w:hideMark/>
          </w:tcPr>
          <w:p w14:paraId="74139FCC" w14:textId="77777777" w:rsidR="0064650E" w:rsidRDefault="0064650E">
            <w:pPr>
              <w:tabs>
                <w:tab w:val="left" w:pos="-720"/>
              </w:tabs>
              <w:jc w:val="both"/>
              <w:rPr>
                <w:szCs w:val="24"/>
              </w:rPr>
            </w:pPr>
            <w:r>
              <w:rPr>
                <w:szCs w:val="24"/>
              </w:rPr>
              <w:t>Anne Smith</w:t>
            </w:r>
          </w:p>
        </w:tc>
      </w:tr>
      <w:tr w:rsidR="0064650E" w14:paraId="740BA85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EF6F754" w14:textId="77777777" w:rsidR="0064650E" w:rsidRDefault="0064650E">
            <w:pPr>
              <w:tabs>
                <w:tab w:val="left" w:pos="-720"/>
              </w:tabs>
              <w:jc w:val="both"/>
              <w:rPr>
                <w:szCs w:val="24"/>
              </w:rPr>
            </w:pPr>
            <w:r>
              <w:rPr>
                <w:szCs w:val="24"/>
              </w:rPr>
              <w:t>Madden, Tim</w:t>
            </w:r>
          </w:p>
        </w:tc>
        <w:tc>
          <w:tcPr>
            <w:tcW w:w="1494" w:type="dxa"/>
            <w:tcBorders>
              <w:top w:val="single" w:sz="4" w:space="0" w:color="auto"/>
              <w:left w:val="single" w:sz="4" w:space="0" w:color="auto"/>
              <w:bottom w:val="single" w:sz="4" w:space="0" w:color="auto"/>
              <w:right w:val="single" w:sz="4" w:space="0" w:color="auto"/>
            </w:tcBorders>
            <w:hideMark/>
          </w:tcPr>
          <w:p w14:paraId="537B2FC6" w14:textId="77777777" w:rsidR="0064650E" w:rsidRDefault="0064650E">
            <w:pPr>
              <w:tabs>
                <w:tab w:val="left" w:pos="-720"/>
              </w:tabs>
              <w:jc w:val="both"/>
              <w:rPr>
                <w:szCs w:val="24"/>
              </w:rPr>
            </w:pPr>
            <w:r>
              <w:rPr>
                <w:szCs w:val="24"/>
              </w:rPr>
              <w:t>2008</w:t>
            </w:r>
          </w:p>
        </w:tc>
        <w:tc>
          <w:tcPr>
            <w:tcW w:w="1363" w:type="dxa"/>
            <w:tcBorders>
              <w:top w:val="single" w:sz="4" w:space="0" w:color="auto"/>
              <w:left w:val="single" w:sz="4" w:space="0" w:color="auto"/>
              <w:bottom w:val="single" w:sz="4" w:space="0" w:color="auto"/>
              <w:right w:val="single" w:sz="4" w:space="0" w:color="auto"/>
            </w:tcBorders>
            <w:hideMark/>
          </w:tcPr>
          <w:p w14:paraId="37E4AC1A" w14:textId="77777777" w:rsidR="0064650E" w:rsidRDefault="0064650E">
            <w:pPr>
              <w:tabs>
                <w:tab w:val="left" w:pos="-720"/>
              </w:tabs>
              <w:jc w:val="both"/>
              <w:rPr>
                <w:szCs w:val="24"/>
              </w:rPr>
            </w:pPr>
            <w:r>
              <w:rPr>
                <w:szCs w:val="24"/>
              </w:rPr>
              <w:t>2012</w:t>
            </w:r>
          </w:p>
        </w:tc>
        <w:tc>
          <w:tcPr>
            <w:tcW w:w="3420" w:type="dxa"/>
            <w:tcBorders>
              <w:top w:val="single" w:sz="4" w:space="0" w:color="auto"/>
              <w:left w:val="single" w:sz="4" w:space="0" w:color="auto"/>
              <w:bottom w:val="single" w:sz="4" w:space="0" w:color="auto"/>
              <w:right w:val="single" w:sz="4" w:space="0" w:color="auto"/>
            </w:tcBorders>
            <w:hideMark/>
          </w:tcPr>
          <w:p w14:paraId="5AAB2DDF" w14:textId="77777777" w:rsidR="0064650E" w:rsidRDefault="0064650E">
            <w:pPr>
              <w:tabs>
                <w:tab w:val="left" w:pos="-720"/>
              </w:tabs>
              <w:jc w:val="both"/>
              <w:rPr>
                <w:szCs w:val="24"/>
              </w:rPr>
            </w:pPr>
            <w:r>
              <w:rPr>
                <w:szCs w:val="24"/>
              </w:rPr>
              <w:t>Anne Smith</w:t>
            </w:r>
          </w:p>
        </w:tc>
      </w:tr>
      <w:tr w:rsidR="0064650E" w14:paraId="0500D107"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7E45F3C2" w14:textId="77777777" w:rsidR="0064650E" w:rsidRDefault="0064650E">
            <w:pPr>
              <w:tabs>
                <w:tab w:val="left" w:pos="-720"/>
              </w:tabs>
              <w:jc w:val="both"/>
              <w:rPr>
                <w:szCs w:val="24"/>
              </w:rPr>
            </w:pPr>
            <w:r>
              <w:rPr>
                <w:szCs w:val="24"/>
              </w:rPr>
              <w:t xml:space="preserve">Madison, Kristen </w:t>
            </w:r>
          </w:p>
        </w:tc>
        <w:tc>
          <w:tcPr>
            <w:tcW w:w="1494" w:type="dxa"/>
            <w:tcBorders>
              <w:top w:val="single" w:sz="4" w:space="0" w:color="auto"/>
              <w:left w:val="single" w:sz="4" w:space="0" w:color="auto"/>
              <w:bottom w:val="single" w:sz="4" w:space="0" w:color="auto"/>
              <w:right w:val="single" w:sz="4" w:space="0" w:color="auto"/>
            </w:tcBorders>
            <w:hideMark/>
          </w:tcPr>
          <w:p w14:paraId="5CA557E1" w14:textId="77777777" w:rsidR="0064650E" w:rsidRDefault="0064650E">
            <w:pPr>
              <w:tabs>
                <w:tab w:val="left" w:pos="-720"/>
              </w:tabs>
              <w:jc w:val="both"/>
              <w:rPr>
                <w:szCs w:val="24"/>
              </w:rPr>
            </w:pPr>
            <w:r>
              <w:rPr>
                <w:szCs w:val="24"/>
              </w:rPr>
              <w:t>2010</w:t>
            </w:r>
          </w:p>
        </w:tc>
        <w:tc>
          <w:tcPr>
            <w:tcW w:w="1363" w:type="dxa"/>
            <w:tcBorders>
              <w:top w:val="single" w:sz="4" w:space="0" w:color="auto"/>
              <w:left w:val="single" w:sz="4" w:space="0" w:color="auto"/>
              <w:bottom w:val="single" w:sz="4" w:space="0" w:color="auto"/>
              <w:right w:val="single" w:sz="4" w:space="0" w:color="auto"/>
            </w:tcBorders>
            <w:hideMark/>
          </w:tcPr>
          <w:p w14:paraId="4E293D10" w14:textId="77777777" w:rsidR="0064650E" w:rsidRDefault="0064650E">
            <w:pPr>
              <w:tabs>
                <w:tab w:val="left" w:pos="-720"/>
              </w:tabs>
              <w:jc w:val="both"/>
              <w:rPr>
                <w:szCs w:val="24"/>
              </w:rPr>
            </w:pPr>
            <w:r>
              <w:rPr>
                <w:szCs w:val="24"/>
              </w:rPr>
              <w:t>2014</w:t>
            </w:r>
          </w:p>
        </w:tc>
        <w:tc>
          <w:tcPr>
            <w:tcW w:w="3420" w:type="dxa"/>
            <w:tcBorders>
              <w:top w:val="single" w:sz="4" w:space="0" w:color="auto"/>
              <w:left w:val="single" w:sz="4" w:space="0" w:color="auto"/>
              <w:bottom w:val="single" w:sz="4" w:space="0" w:color="auto"/>
              <w:right w:val="single" w:sz="4" w:space="0" w:color="auto"/>
            </w:tcBorders>
            <w:hideMark/>
          </w:tcPr>
          <w:p w14:paraId="1F185EFD" w14:textId="589B1241" w:rsidR="0064650E" w:rsidRDefault="00DB5160">
            <w:pPr>
              <w:tabs>
                <w:tab w:val="left" w:pos="-720"/>
              </w:tabs>
              <w:jc w:val="both"/>
              <w:rPr>
                <w:szCs w:val="24"/>
              </w:rPr>
            </w:pPr>
            <w:r w:rsidRPr="00DB5160">
              <w:rPr>
                <w:szCs w:val="24"/>
              </w:rPr>
              <w:t xml:space="preserve">Franz </w:t>
            </w:r>
            <w:proofErr w:type="spellStart"/>
            <w:r w:rsidRPr="00DB5160">
              <w:rPr>
                <w:szCs w:val="24"/>
              </w:rPr>
              <w:t>Kellermanns</w:t>
            </w:r>
            <w:proofErr w:type="spellEnd"/>
          </w:p>
        </w:tc>
      </w:tr>
      <w:tr w:rsidR="0064650E" w14:paraId="7790DC5E"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0B5FA71A" w14:textId="77777777" w:rsidR="0064650E" w:rsidRDefault="0064650E">
            <w:pPr>
              <w:tabs>
                <w:tab w:val="left" w:pos="-720"/>
              </w:tabs>
              <w:jc w:val="both"/>
              <w:rPr>
                <w:szCs w:val="24"/>
              </w:rPr>
            </w:pPr>
            <w:proofErr w:type="spellStart"/>
            <w:r>
              <w:rPr>
                <w:szCs w:val="24"/>
              </w:rPr>
              <w:t>Matherly</w:t>
            </w:r>
            <w:proofErr w:type="spellEnd"/>
            <w:r>
              <w:rPr>
                <w:szCs w:val="24"/>
              </w:rPr>
              <w:t>, Laura L.</w:t>
            </w:r>
          </w:p>
        </w:tc>
        <w:tc>
          <w:tcPr>
            <w:tcW w:w="1494" w:type="dxa"/>
            <w:tcBorders>
              <w:top w:val="single" w:sz="4" w:space="0" w:color="auto"/>
              <w:left w:val="single" w:sz="4" w:space="0" w:color="auto"/>
              <w:bottom w:val="single" w:sz="4" w:space="0" w:color="auto"/>
              <w:right w:val="single" w:sz="4" w:space="0" w:color="auto"/>
            </w:tcBorders>
            <w:hideMark/>
          </w:tcPr>
          <w:p w14:paraId="6F9A54B4" w14:textId="77777777" w:rsidR="0064650E" w:rsidRDefault="0064650E">
            <w:pPr>
              <w:tabs>
                <w:tab w:val="left" w:pos="-720"/>
              </w:tabs>
              <w:jc w:val="both"/>
              <w:rPr>
                <w:szCs w:val="24"/>
              </w:rPr>
            </w:pPr>
            <w:r>
              <w:rPr>
                <w:szCs w:val="24"/>
              </w:rPr>
              <w:t>1979</w:t>
            </w:r>
          </w:p>
        </w:tc>
        <w:tc>
          <w:tcPr>
            <w:tcW w:w="1363" w:type="dxa"/>
            <w:tcBorders>
              <w:top w:val="single" w:sz="4" w:space="0" w:color="auto"/>
              <w:left w:val="single" w:sz="4" w:space="0" w:color="auto"/>
              <w:bottom w:val="single" w:sz="4" w:space="0" w:color="auto"/>
              <w:right w:val="single" w:sz="4" w:space="0" w:color="auto"/>
            </w:tcBorders>
            <w:hideMark/>
          </w:tcPr>
          <w:p w14:paraId="0EB06971" w14:textId="77777777" w:rsidR="0064650E" w:rsidRDefault="0064650E">
            <w:pPr>
              <w:tabs>
                <w:tab w:val="left" w:pos="-720"/>
              </w:tabs>
              <w:jc w:val="both"/>
              <w:rPr>
                <w:szCs w:val="24"/>
              </w:rPr>
            </w:pPr>
            <w:r>
              <w:rPr>
                <w:szCs w:val="24"/>
              </w:rPr>
              <w:t xml:space="preserve">1985 </w:t>
            </w:r>
          </w:p>
        </w:tc>
        <w:tc>
          <w:tcPr>
            <w:tcW w:w="3420" w:type="dxa"/>
            <w:tcBorders>
              <w:top w:val="single" w:sz="4" w:space="0" w:color="auto"/>
              <w:left w:val="single" w:sz="4" w:space="0" w:color="auto"/>
              <w:bottom w:val="single" w:sz="4" w:space="0" w:color="auto"/>
              <w:right w:val="single" w:sz="4" w:space="0" w:color="auto"/>
            </w:tcBorders>
            <w:hideMark/>
          </w:tcPr>
          <w:p w14:paraId="20C9C4D5" w14:textId="77777777" w:rsidR="0064650E" w:rsidRDefault="0064650E">
            <w:pPr>
              <w:tabs>
                <w:tab w:val="left" w:pos="-720"/>
              </w:tabs>
              <w:jc w:val="both"/>
              <w:rPr>
                <w:szCs w:val="24"/>
              </w:rPr>
            </w:pPr>
            <w:r>
              <w:rPr>
                <w:szCs w:val="24"/>
              </w:rPr>
              <w:t>Max Wortman</w:t>
            </w:r>
          </w:p>
        </w:tc>
      </w:tr>
      <w:tr w:rsidR="0064650E" w14:paraId="43297F13"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0B62FCCF" w14:textId="77777777" w:rsidR="0064650E" w:rsidRDefault="0064650E">
            <w:pPr>
              <w:tabs>
                <w:tab w:val="left" w:pos="-720"/>
              </w:tabs>
              <w:jc w:val="both"/>
              <w:rPr>
                <w:szCs w:val="24"/>
              </w:rPr>
            </w:pPr>
            <w:r>
              <w:rPr>
                <w:szCs w:val="24"/>
              </w:rPr>
              <w:t>Mathias, Blake</w:t>
            </w:r>
          </w:p>
        </w:tc>
        <w:tc>
          <w:tcPr>
            <w:tcW w:w="1494" w:type="dxa"/>
            <w:tcBorders>
              <w:top w:val="single" w:sz="4" w:space="0" w:color="auto"/>
              <w:left w:val="single" w:sz="4" w:space="0" w:color="auto"/>
              <w:bottom w:val="single" w:sz="4" w:space="0" w:color="auto"/>
              <w:right w:val="single" w:sz="4" w:space="0" w:color="auto"/>
            </w:tcBorders>
            <w:hideMark/>
          </w:tcPr>
          <w:p w14:paraId="6F895202" w14:textId="77777777" w:rsidR="0064650E" w:rsidRDefault="0064650E">
            <w:pPr>
              <w:tabs>
                <w:tab w:val="left" w:pos="-720"/>
              </w:tabs>
              <w:jc w:val="both"/>
              <w:rPr>
                <w:szCs w:val="24"/>
              </w:rPr>
            </w:pPr>
            <w:r>
              <w:rPr>
                <w:szCs w:val="24"/>
              </w:rPr>
              <w:t>2010</w:t>
            </w:r>
          </w:p>
        </w:tc>
        <w:tc>
          <w:tcPr>
            <w:tcW w:w="1363" w:type="dxa"/>
            <w:tcBorders>
              <w:top w:val="single" w:sz="4" w:space="0" w:color="auto"/>
              <w:left w:val="single" w:sz="4" w:space="0" w:color="auto"/>
              <w:bottom w:val="single" w:sz="4" w:space="0" w:color="auto"/>
              <w:right w:val="single" w:sz="4" w:space="0" w:color="auto"/>
            </w:tcBorders>
            <w:hideMark/>
          </w:tcPr>
          <w:p w14:paraId="021C1B81" w14:textId="77777777" w:rsidR="0064650E" w:rsidRDefault="0064650E">
            <w:pPr>
              <w:tabs>
                <w:tab w:val="left" w:pos="-720"/>
              </w:tabs>
              <w:jc w:val="both"/>
              <w:rPr>
                <w:szCs w:val="24"/>
              </w:rPr>
            </w:pPr>
            <w:r>
              <w:rPr>
                <w:szCs w:val="24"/>
              </w:rPr>
              <w:t>2014</w:t>
            </w:r>
          </w:p>
        </w:tc>
        <w:tc>
          <w:tcPr>
            <w:tcW w:w="3420" w:type="dxa"/>
            <w:tcBorders>
              <w:top w:val="single" w:sz="4" w:space="0" w:color="auto"/>
              <w:left w:val="single" w:sz="4" w:space="0" w:color="auto"/>
              <w:bottom w:val="single" w:sz="4" w:space="0" w:color="auto"/>
              <w:right w:val="single" w:sz="4" w:space="0" w:color="auto"/>
            </w:tcBorders>
            <w:hideMark/>
          </w:tcPr>
          <w:p w14:paraId="0B57D23F" w14:textId="77777777" w:rsidR="0064650E" w:rsidRDefault="0064650E">
            <w:pPr>
              <w:tabs>
                <w:tab w:val="left" w:pos="-720"/>
              </w:tabs>
              <w:jc w:val="both"/>
              <w:rPr>
                <w:szCs w:val="24"/>
              </w:rPr>
            </w:pPr>
            <w:r>
              <w:rPr>
                <w:szCs w:val="24"/>
              </w:rPr>
              <w:t>Anne Smith</w:t>
            </w:r>
          </w:p>
        </w:tc>
      </w:tr>
      <w:tr w:rsidR="0064650E" w14:paraId="49DF428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9FCD19D" w14:textId="77777777" w:rsidR="0064650E" w:rsidRDefault="0064650E">
            <w:pPr>
              <w:tabs>
                <w:tab w:val="left" w:pos="-720"/>
              </w:tabs>
              <w:jc w:val="both"/>
              <w:rPr>
                <w:szCs w:val="24"/>
              </w:rPr>
            </w:pPr>
            <w:r>
              <w:rPr>
                <w:szCs w:val="24"/>
              </w:rPr>
              <w:t>McFarland, Deborah A.</w:t>
            </w:r>
          </w:p>
        </w:tc>
        <w:tc>
          <w:tcPr>
            <w:tcW w:w="1494" w:type="dxa"/>
            <w:tcBorders>
              <w:top w:val="single" w:sz="4" w:space="0" w:color="auto"/>
              <w:left w:val="single" w:sz="4" w:space="0" w:color="auto"/>
              <w:bottom w:val="single" w:sz="4" w:space="0" w:color="auto"/>
              <w:right w:val="single" w:sz="4" w:space="0" w:color="auto"/>
            </w:tcBorders>
            <w:hideMark/>
          </w:tcPr>
          <w:p w14:paraId="630236CB" w14:textId="77777777" w:rsidR="0064650E" w:rsidRDefault="0064650E">
            <w:pPr>
              <w:tabs>
                <w:tab w:val="left" w:pos="-720"/>
              </w:tabs>
              <w:jc w:val="both"/>
              <w:rPr>
                <w:szCs w:val="24"/>
              </w:rPr>
            </w:pPr>
            <w:r>
              <w:rPr>
                <w:szCs w:val="24"/>
              </w:rPr>
              <w:t>1982</w:t>
            </w:r>
          </w:p>
        </w:tc>
        <w:tc>
          <w:tcPr>
            <w:tcW w:w="1363" w:type="dxa"/>
            <w:tcBorders>
              <w:top w:val="single" w:sz="4" w:space="0" w:color="auto"/>
              <w:left w:val="single" w:sz="4" w:space="0" w:color="auto"/>
              <w:bottom w:val="single" w:sz="4" w:space="0" w:color="auto"/>
              <w:right w:val="single" w:sz="4" w:space="0" w:color="auto"/>
            </w:tcBorders>
            <w:hideMark/>
          </w:tcPr>
          <w:p w14:paraId="66FD03E1" w14:textId="77777777" w:rsidR="0064650E" w:rsidRDefault="0064650E">
            <w:pPr>
              <w:tabs>
                <w:tab w:val="left" w:pos="-720"/>
              </w:tabs>
              <w:jc w:val="both"/>
              <w:rPr>
                <w:szCs w:val="24"/>
              </w:rPr>
            </w:pPr>
            <w:r>
              <w:rPr>
                <w:szCs w:val="24"/>
              </w:rPr>
              <w:t xml:space="preserve">1987 </w:t>
            </w:r>
          </w:p>
        </w:tc>
        <w:tc>
          <w:tcPr>
            <w:tcW w:w="3420" w:type="dxa"/>
            <w:tcBorders>
              <w:top w:val="single" w:sz="4" w:space="0" w:color="auto"/>
              <w:left w:val="single" w:sz="4" w:space="0" w:color="auto"/>
              <w:bottom w:val="single" w:sz="4" w:space="0" w:color="auto"/>
              <w:right w:val="single" w:sz="4" w:space="0" w:color="auto"/>
            </w:tcBorders>
            <w:hideMark/>
          </w:tcPr>
          <w:p w14:paraId="138AAB6D" w14:textId="77777777" w:rsidR="0064650E" w:rsidRDefault="0064650E">
            <w:pPr>
              <w:tabs>
                <w:tab w:val="left" w:pos="-720"/>
              </w:tabs>
              <w:jc w:val="both"/>
              <w:rPr>
                <w:szCs w:val="24"/>
              </w:rPr>
            </w:pPr>
            <w:r>
              <w:rPr>
                <w:szCs w:val="24"/>
              </w:rPr>
              <w:t>Max Wortman</w:t>
            </w:r>
          </w:p>
        </w:tc>
      </w:tr>
      <w:tr w:rsidR="0068021D" w14:paraId="5ADFAA31" w14:textId="77777777" w:rsidTr="00A43472">
        <w:tc>
          <w:tcPr>
            <w:tcW w:w="2695" w:type="dxa"/>
            <w:tcBorders>
              <w:top w:val="single" w:sz="4" w:space="0" w:color="auto"/>
              <w:left w:val="single" w:sz="4" w:space="0" w:color="auto"/>
              <w:bottom w:val="single" w:sz="4" w:space="0" w:color="auto"/>
              <w:right w:val="single" w:sz="4" w:space="0" w:color="auto"/>
            </w:tcBorders>
          </w:tcPr>
          <w:p w14:paraId="54B78A36" w14:textId="65D4A2C8" w:rsidR="0068021D" w:rsidRDefault="0068021D">
            <w:pPr>
              <w:tabs>
                <w:tab w:val="left" w:pos="-720"/>
              </w:tabs>
              <w:jc w:val="both"/>
              <w:rPr>
                <w:szCs w:val="24"/>
              </w:rPr>
            </w:pPr>
            <w:r>
              <w:rPr>
                <w:szCs w:val="24"/>
              </w:rPr>
              <w:t>Mmbaga, Nick A.</w:t>
            </w:r>
          </w:p>
        </w:tc>
        <w:tc>
          <w:tcPr>
            <w:tcW w:w="1494" w:type="dxa"/>
            <w:tcBorders>
              <w:top w:val="single" w:sz="4" w:space="0" w:color="auto"/>
              <w:left w:val="single" w:sz="4" w:space="0" w:color="auto"/>
              <w:bottom w:val="single" w:sz="4" w:space="0" w:color="auto"/>
              <w:right w:val="single" w:sz="4" w:space="0" w:color="auto"/>
            </w:tcBorders>
          </w:tcPr>
          <w:p w14:paraId="203E213F" w14:textId="47E842BA" w:rsidR="0068021D" w:rsidRDefault="0068021D">
            <w:pPr>
              <w:tabs>
                <w:tab w:val="left" w:pos="-720"/>
              </w:tabs>
              <w:jc w:val="both"/>
              <w:rPr>
                <w:szCs w:val="24"/>
              </w:rPr>
            </w:pPr>
            <w:r>
              <w:rPr>
                <w:szCs w:val="24"/>
              </w:rPr>
              <w:t>2015</w:t>
            </w:r>
          </w:p>
        </w:tc>
        <w:tc>
          <w:tcPr>
            <w:tcW w:w="1363" w:type="dxa"/>
            <w:tcBorders>
              <w:top w:val="single" w:sz="4" w:space="0" w:color="auto"/>
              <w:left w:val="single" w:sz="4" w:space="0" w:color="auto"/>
              <w:bottom w:val="single" w:sz="4" w:space="0" w:color="auto"/>
              <w:right w:val="single" w:sz="4" w:space="0" w:color="auto"/>
            </w:tcBorders>
          </w:tcPr>
          <w:p w14:paraId="0A8E2962" w14:textId="5C2E4571" w:rsidR="0068021D" w:rsidRDefault="0068021D">
            <w:pPr>
              <w:tabs>
                <w:tab w:val="left" w:pos="-720"/>
              </w:tabs>
              <w:jc w:val="both"/>
              <w:rPr>
                <w:szCs w:val="24"/>
              </w:rPr>
            </w:pPr>
            <w:r>
              <w:rPr>
                <w:szCs w:val="24"/>
              </w:rPr>
              <w:t>2019</w:t>
            </w:r>
          </w:p>
        </w:tc>
        <w:tc>
          <w:tcPr>
            <w:tcW w:w="3420" w:type="dxa"/>
            <w:tcBorders>
              <w:top w:val="single" w:sz="4" w:space="0" w:color="auto"/>
              <w:left w:val="single" w:sz="4" w:space="0" w:color="auto"/>
              <w:bottom w:val="single" w:sz="4" w:space="0" w:color="auto"/>
              <w:right w:val="single" w:sz="4" w:space="0" w:color="auto"/>
            </w:tcBorders>
          </w:tcPr>
          <w:p w14:paraId="0AD6509F" w14:textId="0D227B02" w:rsidR="0068021D" w:rsidRDefault="0068021D">
            <w:pPr>
              <w:tabs>
                <w:tab w:val="left" w:pos="-720"/>
              </w:tabs>
              <w:jc w:val="both"/>
              <w:rPr>
                <w:szCs w:val="24"/>
              </w:rPr>
            </w:pPr>
            <w:r>
              <w:rPr>
                <w:szCs w:val="24"/>
              </w:rPr>
              <w:t>David Williams</w:t>
            </w:r>
          </w:p>
        </w:tc>
      </w:tr>
      <w:tr w:rsidR="0064650E" w14:paraId="07512471"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507E4ED" w14:textId="77777777" w:rsidR="0064650E" w:rsidRDefault="0064650E">
            <w:pPr>
              <w:tabs>
                <w:tab w:val="left" w:pos="-720"/>
              </w:tabs>
              <w:jc w:val="both"/>
              <w:rPr>
                <w:szCs w:val="24"/>
              </w:rPr>
            </w:pPr>
            <w:r>
              <w:rPr>
                <w:szCs w:val="24"/>
              </w:rPr>
              <w:t>Neeley, Cathy L.</w:t>
            </w:r>
          </w:p>
        </w:tc>
        <w:tc>
          <w:tcPr>
            <w:tcW w:w="1494" w:type="dxa"/>
            <w:tcBorders>
              <w:top w:val="single" w:sz="4" w:space="0" w:color="auto"/>
              <w:left w:val="single" w:sz="4" w:space="0" w:color="auto"/>
              <w:bottom w:val="single" w:sz="4" w:space="0" w:color="auto"/>
              <w:right w:val="single" w:sz="4" w:space="0" w:color="auto"/>
            </w:tcBorders>
            <w:hideMark/>
          </w:tcPr>
          <w:p w14:paraId="6AE60E32" w14:textId="77777777" w:rsidR="0064650E" w:rsidRDefault="0064650E">
            <w:pPr>
              <w:tabs>
                <w:tab w:val="left" w:pos="-720"/>
              </w:tabs>
              <w:jc w:val="both"/>
              <w:rPr>
                <w:szCs w:val="24"/>
              </w:rPr>
            </w:pPr>
            <w:r>
              <w:rPr>
                <w:szCs w:val="24"/>
              </w:rPr>
              <w:t>1982</w:t>
            </w:r>
          </w:p>
        </w:tc>
        <w:tc>
          <w:tcPr>
            <w:tcW w:w="1363" w:type="dxa"/>
            <w:tcBorders>
              <w:top w:val="single" w:sz="4" w:space="0" w:color="auto"/>
              <w:left w:val="single" w:sz="4" w:space="0" w:color="auto"/>
              <w:bottom w:val="single" w:sz="4" w:space="0" w:color="auto"/>
              <w:right w:val="single" w:sz="4" w:space="0" w:color="auto"/>
            </w:tcBorders>
            <w:hideMark/>
          </w:tcPr>
          <w:p w14:paraId="16BB738D" w14:textId="77777777" w:rsidR="0064650E" w:rsidRDefault="0064650E">
            <w:pPr>
              <w:tabs>
                <w:tab w:val="left" w:pos="-720"/>
              </w:tabs>
              <w:jc w:val="both"/>
              <w:rPr>
                <w:szCs w:val="24"/>
              </w:rPr>
            </w:pPr>
            <w:r>
              <w:rPr>
                <w:szCs w:val="24"/>
              </w:rPr>
              <w:t xml:space="preserve">1987 </w:t>
            </w:r>
          </w:p>
        </w:tc>
        <w:tc>
          <w:tcPr>
            <w:tcW w:w="3420" w:type="dxa"/>
            <w:tcBorders>
              <w:top w:val="single" w:sz="4" w:space="0" w:color="auto"/>
              <w:left w:val="single" w:sz="4" w:space="0" w:color="auto"/>
              <w:bottom w:val="single" w:sz="4" w:space="0" w:color="auto"/>
              <w:right w:val="single" w:sz="4" w:space="0" w:color="auto"/>
            </w:tcBorders>
            <w:hideMark/>
          </w:tcPr>
          <w:p w14:paraId="304CA48B" w14:textId="77777777" w:rsidR="0064650E" w:rsidRDefault="0064650E">
            <w:pPr>
              <w:tabs>
                <w:tab w:val="left" w:pos="-720"/>
              </w:tabs>
              <w:jc w:val="both"/>
              <w:rPr>
                <w:szCs w:val="24"/>
              </w:rPr>
            </w:pPr>
            <w:r>
              <w:rPr>
                <w:szCs w:val="24"/>
              </w:rPr>
              <w:t>Max Wortman</w:t>
            </w:r>
          </w:p>
        </w:tc>
      </w:tr>
      <w:tr w:rsidR="0064650E" w14:paraId="655F3EF3"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EEFC284" w14:textId="77777777" w:rsidR="0064650E" w:rsidRDefault="0064650E">
            <w:pPr>
              <w:tabs>
                <w:tab w:val="left" w:pos="-720"/>
              </w:tabs>
              <w:jc w:val="both"/>
              <w:rPr>
                <w:szCs w:val="24"/>
              </w:rPr>
            </w:pPr>
            <w:r>
              <w:rPr>
                <w:szCs w:val="24"/>
              </w:rPr>
              <w:t>Neubert, Richard L.</w:t>
            </w:r>
          </w:p>
        </w:tc>
        <w:tc>
          <w:tcPr>
            <w:tcW w:w="1494" w:type="dxa"/>
            <w:tcBorders>
              <w:top w:val="single" w:sz="4" w:space="0" w:color="auto"/>
              <w:left w:val="single" w:sz="4" w:space="0" w:color="auto"/>
              <w:bottom w:val="single" w:sz="4" w:space="0" w:color="auto"/>
              <w:right w:val="single" w:sz="4" w:space="0" w:color="auto"/>
            </w:tcBorders>
            <w:hideMark/>
          </w:tcPr>
          <w:p w14:paraId="5F061605" w14:textId="77777777" w:rsidR="0064650E" w:rsidRDefault="0064650E">
            <w:pPr>
              <w:tabs>
                <w:tab w:val="left" w:pos="-720"/>
              </w:tabs>
              <w:jc w:val="both"/>
              <w:rPr>
                <w:szCs w:val="24"/>
              </w:rPr>
            </w:pPr>
            <w:r>
              <w:rPr>
                <w:szCs w:val="24"/>
              </w:rPr>
              <w:t>1989</w:t>
            </w:r>
          </w:p>
        </w:tc>
        <w:tc>
          <w:tcPr>
            <w:tcW w:w="1363" w:type="dxa"/>
            <w:tcBorders>
              <w:top w:val="single" w:sz="4" w:space="0" w:color="auto"/>
              <w:left w:val="single" w:sz="4" w:space="0" w:color="auto"/>
              <w:bottom w:val="single" w:sz="4" w:space="0" w:color="auto"/>
              <w:right w:val="single" w:sz="4" w:space="0" w:color="auto"/>
            </w:tcBorders>
            <w:hideMark/>
          </w:tcPr>
          <w:p w14:paraId="0787B661" w14:textId="77777777" w:rsidR="0064650E" w:rsidRDefault="0064650E">
            <w:pPr>
              <w:tabs>
                <w:tab w:val="left" w:pos="-720"/>
              </w:tabs>
              <w:jc w:val="both"/>
              <w:rPr>
                <w:szCs w:val="24"/>
              </w:rPr>
            </w:pPr>
            <w:r>
              <w:rPr>
                <w:szCs w:val="24"/>
              </w:rPr>
              <w:t xml:space="preserve">1997 </w:t>
            </w:r>
          </w:p>
        </w:tc>
        <w:tc>
          <w:tcPr>
            <w:tcW w:w="3420" w:type="dxa"/>
            <w:tcBorders>
              <w:top w:val="single" w:sz="4" w:space="0" w:color="auto"/>
              <w:left w:val="single" w:sz="4" w:space="0" w:color="auto"/>
              <w:bottom w:val="single" w:sz="4" w:space="0" w:color="auto"/>
              <w:right w:val="single" w:sz="4" w:space="0" w:color="auto"/>
            </w:tcBorders>
            <w:hideMark/>
          </w:tcPr>
          <w:p w14:paraId="7C6C64AD" w14:textId="77777777" w:rsidR="0064650E" w:rsidRDefault="0064650E">
            <w:pPr>
              <w:tabs>
                <w:tab w:val="left" w:pos="-720"/>
              </w:tabs>
              <w:jc w:val="both"/>
              <w:rPr>
                <w:szCs w:val="24"/>
              </w:rPr>
            </w:pPr>
            <w:r>
              <w:rPr>
                <w:szCs w:val="24"/>
              </w:rPr>
              <w:t>Dudley Dewhirst</w:t>
            </w:r>
          </w:p>
        </w:tc>
      </w:tr>
      <w:tr w:rsidR="0064650E" w14:paraId="499B1FE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1FEE518" w14:textId="77777777" w:rsidR="0064650E" w:rsidRDefault="0064650E">
            <w:pPr>
              <w:tabs>
                <w:tab w:val="left" w:pos="-720"/>
              </w:tabs>
              <w:jc w:val="both"/>
              <w:rPr>
                <w:szCs w:val="24"/>
              </w:rPr>
            </w:pPr>
            <w:r>
              <w:rPr>
                <w:szCs w:val="24"/>
              </w:rPr>
              <w:t xml:space="preserve">Payne, Terry L. </w:t>
            </w:r>
          </w:p>
        </w:tc>
        <w:tc>
          <w:tcPr>
            <w:tcW w:w="1494" w:type="dxa"/>
            <w:tcBorders>
              <w:top w:val="single" w:sz="4" w:space="0" w:color="auto"/>
              <w:left w:val="single" w:sz="4" w:space="0" w:color="auto"/>
              <w:bottom w:val="single" w:sz="4" w:space="0" w:color="auto"/>
              <w:right w:val="single" w:sz="4" w:space="0" w:color="auto"/>
            </w:tcBorders>
            <w:hideMark/>
          </w:tcPr>
          <w:p w14:paraId="7AA78402" w14:textId="77777777" w:rsidR="0064650E" w:rsidRDefault="0064650E">
            <w:pPr>
              <w:tabs>
                <w:tab w:val="left" w:pos="-720"/>
              </w:tabs>
              <w:jc w:val="both"/>
              <w:rPr>
                <w:szCs w:val="24"/>
              </w:rPr>
            </w:pPr>
            <w:r>
              <w:rPr>
                <w:szCs w:val="24"/>
              </w:rPr>
              <w:t>1987</w:t>
            </w:r>
          </w:p>
        </w:tc>
        <w:tc>
          <w:tcPr>
            <w:tcW w:w="1363" w:type="dxa"/>
            <w:tcBorders>
              <w:top w:val="single" w:sz="4" w:space="0" w:color="auto"/>
              <w:left w:val="single" w:sz="4" w:space="0" w:color="auto"/>
              <w:bottom w:val="single" w:sz="4" w:space="0" w:color="auto"/>
              <w:right w:val="single" w:sz="4" w:space="0" w:color="auto"/>
            </w:tcBorders>
            <w:hideMark/>
          </w:tcPr>
          <w:p w14:paraId="07804D12" w14:textId="77777777" w:rsidR="0064650E" w:rsidRDefault="0064650E">
            <w:pPr>
              <w:tabs>
                <w:tab w:val="left" w:pos="-720"/>
              </w:tabs>
              <w:jc w:val="both"/>
              <w:rPr>
                <w:szCs w:val="24"/>
              </w:rPr>
            </w:pPr>
            <w:r>
              <w:rPr>
                <w:szCs w:val="24"/>
              </w:rPr>
              <w:t xml:space="preserve">1992 </w:t>
            </w:r>
          </w:p>
        </w:tc>
        <w:tc>
          <w:tcPr>
            <w:tcW w:w="3420" w:type="dxa"/>
            <w:tcBorders>
              <w:top w:val="single" w:sz="4" w:space="0" w:color="auto"/>
              <w:left w:val="single" w:sz="4" w:space="0" w:color="auto"/>
              <w:bottom w:val="single" w:sz="4" w:space="0" w:color="auto"/>
              <w:right w:val="single" w:sz="4" w:space="0" w:color="auto"/>
            </w:tcBorders>
            <w:hideMark/>
          </w:tcPr>
          <w:p w14:paraId="60196741" w14:textId="77777777" w:rsidR="0064650E" w:rsidRDefault="0064650E">
            <w:pPr>
              <w:tabs>
                <w:tab w:val="left" w:pos="-720"/>
              </w:tabs>
              <w:jc w:val="both"/>
              <w:rPr>
                <w:szCs w:val="24"/>
              </w:rPr>
            </w:pPr>
            <w:r>
              <w:rPr>
                <w:szCs w:val="24"/>
              </w:rPr>
              <w:t>Michael Stahl</w:t>
            </w:r>
          </w:p>
        </w:tc>
      </w:tr>
      <w:tr w:rsidR="0064650E" w14:paraId="1B820080"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5F239AFC" w14:textId="77777777" w:rsidR="0064650E" w:rsidRDefault="0064650E">
            <w:pPr>
              <w:tabs>
                <w:tab w:val="left" w:pos="-720"/>
              </w:tabs>
              <w:jc w:val="both"/>
              <w:rPr>
                <w:szCs w:val="24"/>
              </w:rPr>
            </w:pPr>
            <w:r>
              <w:rPr>
                <w:szCs w:val="24"/>
              </w:rPr>
              <w:t>Pitts, Michael W.</w:t>
            </w:r>
          </w:p>
        </w:tc>
        <w:tc>
          <w:tcPr>
            <w:tcW w:w="1494" w:type="dxa"/>
            <w:tcBorders>
              <w:top w:val="single" w:sz="4" w:space="0" w:color="auto"/>
              <w:left w:val="single" w:sz="4" w:space="0" w:color="auto"/>
              <w:bottom w:val="single" w:sz="4" w:space="0" w:color="auto"/>
              <w:right w:val="single" w:sz="4" w:space="0" w:color="auto"/>
            </w:tcBorders>
            <w:hideMark/>
          </w:tcPr>
          <w:p w14:paraId="73FDACFB" w14:textId="77777777" w:rsidR="0064650E" w:rsidRDefault="0064650E">
            <w:pPr>
              <w:tabs>
                <w:tab w:val="left" w:pos="-720"/>
              </w:tabs>
              <w:jc w:val="both"/>
              <w:rPr>
                <w:szCs w:val="24"/>
              </w:rPr>
            </w:pPr>
            <w:r>
              <w:rPr>
                <w:szCs w:val="24"/>
              </w:rPr>
              <w:t>1978</w:t>
            </w:r>
          </w:p>
        </w:tc>
        <w:tc>
          <w:tcPr>
            <w:tcW w:w="1363" w:type="dxa"/>
            <w:tcBorders>
              <w:top w:val="single" w:sz="4" w:space="0" w:color="auto"/>
              <w:left w:val="single" w:sz="4" w:space="0" w:color="auto"/>
              <w:bottom w:val="single" w:sz="4" w:space="0" w:color="auto"/>
              <w:right w:val="single" w:sz="4" w:space="0" w:color="auto"/>
            </w:tcBorders>
            <w:hideMark/>
          </w:tcPr>
          <w:p w14:paraId="65E2078D" w14:textId="77777777" w:rsidR="0064650E" w:rsidRDefault="0064650E">
            <w:pPr>
              <w:tabs>
                <w:tab w:val="left" w:pos="-720"/>
              </w:tabs>
              <w:jc w:val="both"/>
              <w:rPr>
                <w:szCs w:val="24"/>
              </w:rPr>
            </w:pPr>
            <w:r>
              <w:rPr>
                <w:szCs w:val="24"/>
              </w:rPr>
              <w:t xml:space="preserve">1984 </w:t>
            </w:r>
          </w:p>
        </w:tc>
        <w:tc>
          <w:tcPr>
            <w:tcW w:w="3420" w:type="dxa"/>
            <w:tcBorders>
              <w:top w:val="single" w:sz="4" w:space="0" w:color="auto"/>
              <w:left w:val="single" w:sz="4" w:space="0" w:color="auto"/>
              <w:bottom w:val="single" w:sz="4" w:space="0" w:color="auto"/>
              <w:right w:val="single" w:sz="4" w:space="0" w:color="auto"/>
            </w:tcBorders>
            <w:hideMark/>
          </w:tcPr>
          <w:p w14:paraId="2B489B7E" w14:textId="77777777" w:rsidR="0064650E" w:rsidRDefault="0064650E">
            <w:pPr>
              <w:tabs>
                <w:tab w:val="left" w:pos="-720"/>
              </w:tabs>
              <w:jc w:val="both"/>
              <w:rPr>
                <w:szCs w:val="24"/>
              </w:rPr>
            </w:pPr>
            <w:r>
              <w:rPr>
                <w:szCs w:val="24"/>
              </w:rPr>
              <w:t>Dudley Dewhirst</w:t>
            </w:r>
          </w:p>
        </w:tc>
      </w:tr>
      <w:tr w:rsidR="0064650E" w14:paraId="3A53CBFC"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559EC2A" w14:textId="77777777" w:rsidR="0064650E" w:rsidRDefault="0064650E">
            <w:pPr>
              <w:tabs>
                <w:tab w:val="left" w:pos="-720"/>
              </w:tabs>
              <w:jc w:val="both"/>
              <w:rPr>
                <w:szCs w:val="24"/>
              </w:rPr>
            </w:pPr>
            <w:r>
              <w:rPr>
                <w:szCs w:val="24"/>
              </w:rPr>
              <w:lastRenderedPageBreak/>
              <w:t>Ray, Joshua</w:t>
            </w:r>
          </w:p>
        </w:tc>
        <w:tc>
          <w:tcPr>
            <w:tcW w:w="1494" w:type="dxa"/>
            <w:tcBorders>
              <w:top w:val="single" w:sz="4" w:space="0" w:color="auto"/>
              <w:left w:val="single" w:sz="4" w:space="0" w:color="auto"/>
              <w:bottom w:val="single" w:sz="4" w:space="0" w:color="auto"/>
              <w:right w:val="single" w:sz="4" w:space="0" w:color="auto"/>
            </w:tcBorders>
            <w:hideMark/>
          </w:tcPr>
          <w:p w14:paraId="45C5F3E7" w14:textId="77777777" w:rsidR="0064650E" w:rsidRDefault="0064650E">
            <w:pPr>
              <w:tabs>
                <w:tab w:val="left" w:pos="-720"/>
              </w:tabs>
              <w:jc w:val="both"/>
              <w:rPr>
                <w:szCs w:val="24"/>
              </w:rPr>
            </w:pPr>
            <w:r>
              <w:rPr>
                <w:szCs w:val="24"/>
              </w:rPr>
              <w:t>2008</w:t>
            </w:r>
          </w:p>
        </w:tc>
        <w:tc>
          <w:tcPr>
            <w:tcW w:w="1363" w:type="dxa"/>
            <w:tcBorders>
              <w:top w:val="single" w:sz="4" w:space="0" w:color="auto"/>
              <w:left w:val="single" w:sz="4" w:space="0" w:color="auto"/>
              <w:bottom w:val="single" w:sz="4" w:space="0" w:color="auto"/>
              <w:right w:val="single" w:sz="4" w:space="0" w:color="auto"/>
            </w:tcBorders>
            <w:hideMark/>
          </w:tcPr>
          <w:p w14:paraId="562ACD4B" w14:textId="77777777" w:rsidR="0064650E" w:rsidRDefault="0064650E">
            <w:pPr>
              <w:tabs>
                <w:tab w:val="left" w:pos="-720"/>
              </w:tabs>
              <w:jc w:val="both"/>
              <w:rPr>
                <w:szCs w:val="24"/>
              </w:rPr>
            </w:pPr>
            <w:r>
              <w:rPr>
                <w:szCs w:val="24"/>
              </w:rPr>
              <w:t>2011</w:t>
            </w:r>
          </w:p>
        </w:tc>
        <w:tc>
          <w:tcPr>
            <w:tcW w:w="3420" w:type="dxa"/>
            <w:tcBorders>
              <w:top w:val="single" w:sz="4" w:space="0" w:color="auto"/>
              <w:left w:val="single" w:sz="4" w:space="0" w:color="auto"/>
              <w:bottom w:val="single" w:sz="4" w:space="0" w:color="auto"/>
              <w:right w:val="single" w:sz="4" w:space="0" w:color="auto"/>
            </w:tcBorders>
            <w:hideMark/>
          </w:tcPr>
          <w:p w14:paraId="4312910F" w14:textId="77777777" w:rsidR="0064650E" w:rsidRDefault="0064650E">
            <w:pPr>
              <w:tabs>
                <w:tab w:val="left" w:pos="-720"/>
              </w:tabs>
              <w:jc w:val="both"/>
              <w:rPr>
                <w:szCs w:val="24"/>
              </w:rPr>
            </w:pPr>
            <w:proofErr w:type="spellStart"/>
            <w:r>
              <w:rPr>
                <w:szCs w:val="24"/>
              </w:rPr>
              <w:t>Donde</w:t>
            </w:r>
            <w:proofErr w:type="spellEnd"/>
            <w:r>
              <w:rPr>
                <w:szCs w:val="24"/>
              </w:rPr>
              <w:t xml:space="preserve"> Plowman</w:t>
            </w:r>
          </w:p>
        </w:tc>
      </w:tr>
      <w:tr w:rsidR="0064650E" w14:paraId="7130BC6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BC54CBA" w14:textId="77777777" w:rsidR="0064650E" w:rsidRDefault="0064650E">
            <w:pPr>
              <w:tabs>
                <w:tab w:val="left" w:pos="-720"/>
              </w:tabs>
              <w:jc w:val="both"/>
              <w:rPr>
                <w:szCs w:val="24"/>
              </w:rPr>
            </w:pPr>
            <w:r>
              <w:rPr>
                <w:szCs w:val="24"/>
              </w:rPr>
              <w:t>Rogers, Patrick R.</w:t>
            </w:r>
          </w:p>
        </w:tc>
        <w:tc>
          <w:tcPr>
            <w:tcW w:w="1494" w:type="dxa"/>
            <w:tcBorders>
              <w:top w:val="single" w:sz="4" w:space="0" w:color="auto"/>
              <w:left w:val="single" w:sz="4" w:space="0" w:color="auto"/>
              <w:bottom w:val="single" w:sz="4" w:space="0" w:color="auto"/>
              <w:right w:val="single" w:sz="4" w:space="0" w:color="auto"/>
            </w:tcBorders>
            <w:hideMark/>
          </w:tcPr>
          <w:p w14:paraId="1B1D4EAB" w14:textId="77777777" w:rsidR="0064650E" w:rsidRDefault="0064650E">
            <w:pPr>
              <w:tabs>
                <w:tab w:val="left" w:pos="-720"/>
              </w:tabs>
              <w:jc w:val="both"/>
              <w:rPr>
                <w:szCs w:val="24"/>
              </w:rPr>
            </w:pPr>
            <w:r>
              <w:rPr>
                <w:szCs w:val="24"/>
              </w:rPr>
              <w:t>1990</w:t>
            </w:r>
          </w:p>
        </w:tc>
        <w:tc>
          <w:tcPr>
            <w:tcW w:w="1363" w:type="dxa"/>
            <w:tcBorders>
              <w:top w:val="single" w:sz="4" w:space="0" w:color="auto"/>
              <w:left w:val="single" w:sz="4" w:space="0" w:color="auto"/>
              <w:bottom w:val="single" w:sz="4" w:space="0" w:color="auto"/>
              <w:right w:val="single" w:sz="4" w:space="0" w:color="auto"/>
            </w:tcBorders>
            <w:hideMark/>
          </w:tcPr>
          <w:p w14:paraId="4E5FBA75" w14:textId="77777777" w:rsidR="0064650E" w:rsidRDefault="0064650E">
            <w:pPr>
              <w:tabs>
                <w:tab w:val="left" w:pos="-720"/>
              </w:tabs>
              <w:jc w:val="both"/>
              <w:rPr>
                <w:szCs w:val="24"/>
              </w:rPr>
            </w:pPr>
            <w:r>
              <w:rPr>
                <w:szCs w:val="24"/>
              </w:rPr>
              <w:t xml:space="preserve">1995 </w:t>
            </w:r>
          </w:p>
        </w:tc>
        <w:tc>
          <w:tcPr>
            <w:tcW w:w="3420" w:type="dxa"/>
            <w:tcBorders>
              <w:top w:val="single" w:sz="4" w:space="0" w:color="auto"/>
              <w:left w:val="single" w:sz="4" w:space="0" w:color="auto"/>
              <w:bottom w:val="single" w:sz="4" w:space="0" w:color="auto"/>
              <w:right w:val="single" w:sz="4" w:space="0" w:color="auto"/>
            </w:tcBorders>
            <w:hideMark/>
          </w:tcPr>
          <w:p w14:paraId="4980E728" w14:textId="77777777" w:rsidR="0064650E" w:rsidRDefault="0064650E">
            <w:pPr>
              <w:tabs>
                <w:tab w:val="left" w:pos="-720"/>
              </w:tabs>
              <w:jc w:val="both"/>
              <w:rPr>
                <w:szCs w:val="24"/>
              </w:rPr>
            </w:pPr>
            <w:r>
              <w:rPr>
                <w:szCs w:val="24"/>
              </w:rPr>
              <w:t>Alex Miller</w:t>
            </w:r>
          </w:p>
        </w:tc>
      </w:tr>
      <w:tr w:rsidR="0064650E" w14:paraId="04F903C1"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75B89135" w14:textId="77777777" w:rsidR="0064650E" w:rsidRDefault="0064650E">
            <w:pPr>
              <w:tabs>
                <w:tab w:val="left" w:pos="-720"/>
              </w:tabs>
              <w:jc w:val="both"/>
              <w:rPr>
                <w:szCs w:val="24"/>
              </w:rPr>
            </w:pPr>
            <w:r>
              <w:rPr>
                <w:szCs w:val="24"/>
              </w:rPr>
              <w:t>Rousseau, Mary Beth</w:t>
            </w:r>
          </w:p>
        </w:tc>
        <w:tc>
          <w:tcPr>
            <w:tcW w:w="1494" w:type="dxa"/>
            <w:tcBorders>
              <w:top w:val="single" w:sz="4" w:space="0" w:color="auto"/>
              <w:left w:val="single" w:sz="4" w:space="0" w:color="auto"/>
              <w:bottom w:val="single" w:sz="4" w:space="0" w:color="auto"/>
              <w:right w:val="single" w:sz="4" w:space="0" w:color="auto"/>
            </w:tcBorders>
            <w:hideMark/>
          </w:tcPr>
          <w:p w14:paraId="44A79DB5" w14:textId="77777777" w:rsidR="0064650E" w:rsidRDefault="0064650E">
            <w:pPr>
              <w:tabs>
                <w:tab w:val="left" w:pos="-720"/>
              </w:tabs>
              <w:jc w:val="both"/>
              <w:rPr>
                <w:szCs w:val="24"/>
              </w:rPr>
            </w:pPr>
            <w:r>
              <w:rPr>
                <w:szCs w:val="24"/>
              </w:rPr>
              <w:t>2009</w:t>
            </w:r>
          </w:p>
        </w:tc>
        <w:tc>
          <w:tcPr>
            <w:tcW w:w="1363" w:type="dxa"/>
            <w:tcBorders>
              <w:top w:val="single" w:sz="4" w:space="0" w:color="auto"/>
              <w:left w:val="single" w:sz="4" w:space="0" w:color="auto"/>
              <w:bottom w:val="single" w:sz="4" w:space="0" w:color="auto"/>
              <w:right w:val="single" w:sz="4" w:space="0" w:color="auto"/>
            </w:tcBorders>
            <w:hideMark/>
          </w:tcPr>
          <w:p w14:paraId="6D5A018B" w14:textId="77777777" w:rsidR="0064650E" w:rsidRDefault="0064650E">
            <w:pPr>
              <w:tabs>
                <w:tab w:val="left" w:pos="-720"/>
              </w:tabs>
              <w:jc w:val="both"/>
              <w:rPr>
                <w:szCs w:val="24"/>
              </w:rPr>
            </w:pPr>
            <w:r>
              <w:rPr>
                <w:szCs w:val="24"/>
              </w:rPr>
              <w:t>2013</w:t>
            </w:r>
          </w:p>
        </w:tc>
        <w:tc>
          <w:tcPr>
            <w:tcW w:w="3420" w:type="dxa"/>
            <w:tcBorders>
              <w:top w:val="single" w:sz="4" w:space="0" w:color="auto"/>
              <w:left w:val="single" w:sz="4" w:space="0" w:color="auto"/>
              <w:bottom w:val="single" w:sz="4" w:space="0" w:color="auto"/>
              <w:right w:val="single" w:sz="4" w:space="0" w:color="auto"/>
            </w:tcBorders>
            <w:hideMark/>
          </w:tcPr>
          <w:p w14:paraId="30FA14B4" w14:textId="77777777" w:rsidR="0064650E" w:rsidRDefault="0064650E">
            <w:pPr>
              <w:tabs>
                <w:tab w:val="left" w:pos="-720"/>
              </w:tabs>
              <w:jc w:val="both"/>
              <w:rPr>
                <w:szCs w:val="24"/>
              </w:rPr>
            </w:pPr>
            <w:r>
              <w:rPr>
                <w:szCs w:val="24"/>
              </w:rPr>
              <w:t xml:space="preserve">Franz </w:t>
            </w:r>
            <w:proofErr w:type="spellStart"/>
            <w:r>
              <w:rPr>
                <w:szCs w:val="24"/>
              </w:rPr>
              <w:t>Kellermanns</w:t>
            </w:r>
            <w:proofErr w:type="spellEnd"/>
          </w:p>
        </w:tc>
      </w:tr>
      <w:tr w:rsidR="0064650E" w14:paraId="2243D6F4"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011A5BB" w14:textId="77777777" w:rsidR="0064650E" w:rsidRDefault="0064650E">
            <w:pPr>
              <w:tabs>
                <w:tab w:val="left" w:pos="-720"/>
              </w:tabs>
              <w:jc w:val="both"/>
              <w:rPr>
                <w:szCs w:val="24"/>
              </w:rPr>
            </w:pPr>
            <w:r>
              <w:rPr>
                <w:szCs w:val="24"/>
              </w:rPr>
              <w:t>Ryman, Joel</w:t>
            </w:r>
          </w:p>
        </w:tc>
        <w:tc>
          <w:tcPr>
            <w:tcW w:w="1494" w:type="dxa"/>
            <w:tcBorders>
              <w:top w:val="single" w:sz="4" w:space="0" w:color="auto"/>
              <w:left w:val="single" w:sz="4" w:space="0" w:color="auto"/>
              <w:bottom w:val="single" w:sz="4" w:space="0" w:color="auto"/>
              <w:right w:val="single" w:sz="4" w:space="0" w:color="auto"/>
            </w:tcBorders>
            <w:hideMark/>
          </w:tcPr>
          <w:p w14:paraId="200FCDA1" w14:textId="77777777" w:rsidR="0064650E" w:rsidRDefault="0064650E">
            <w:pPr>
              <w:tabs>
                <w:tab w:val="left" w:pos="-720"/>
              </w:tabs>
              <w:jc w:val="both"/>
              <w:rPr>
                <w:szCs w:val="24"/>
              </w:rPr>
            </w:pPr>
            <w:r>
              <w:rPr>
                <w:szCs w:val="24"/>
              </w:rPr>
              <w:t>1995</w:t>
            </w:r>
          </w:p>
        </w:tc>
        <w:tc>
          <w:tcPr>
            <w:tcW w:w="1363" w:type="dxa"/>
            <w:tcBorders>
              <w:top w:val="single" w:sz="4" w:space="0" w:color="auto"/>
              <w:left w:val="single" w:sz="4" w:space="0" w:color="auto"/>
              <w:bottom w:val="single" w:sz="4" w:space="0" w:color="auto"/>
              <w:right w:val="single" w:sz="4" w:space="0" w:color="auto"/>
            </w:tcBorders>
            <w:hideMark/>
          </w:tcPr>
          <w:p w14:paraId="19505309" w14:textId="77777777" w:rsidR="0064650E" w:rsidRDefault="0064650E">
            <w:pPr>
              <w:tabs>
                <w:tab w:val="left" w:pos="-720"/>
              </w:tabs>
              <w:jc w:val="both"/>
              <w:rPr>
                <w:szCs w:val="24"/>
              </w:rPr>
            </w:pPr>
            <w:r>
              <w:rPr>
                <w:szCs w:val="24"/>
              </w:rPr>
              <w:t xml:space="preserve">1999 </w:t>
            </w:r>
          </w:p>
        </w:tc>
        <w:tc>
          <w:tcPr>
            <w:tcW w:w="3420" w:type="dxa"/>
            <w:tcBorders>
              <w:top w:val="single" w:sz="4" w:space="0" w:color="auto"/>
              <w:left w:val="single" w:sz="4" w:space="0" w:color="auto"/>
              <w:bottom w:val="single" w:sz="4" w:space="0" w:color="auto"/>
              <w:right w:val="single" w:sz="4" w:space="0" w:color="auto"/>
            </w:tcBorders>
            <w:hideMark/>
          </w:tcPr>
          <w:p w14:paraId="398E46ED" w14:textId="77777777" w:rsidR="0064650E" w:rsidRDefault="0064650E">
            <w:pPr>
              <w:tabs>
                <w:tab w:val="left" w:pos="-720"/>
              </w:tabs>
              <w:jc w:val="both"/>
              <w:rPr>
                <w:szCs w:val="24"/>
              </w:rPr>
            </w:pPr>
            <w:r>
              <w:rPr>
                <w:szCs w:val="24"/>
              </w:rPr>
              <w:t>William Judge</w:t>
            </w:r>
          </w:p>
        </w:tc>
      </w:tr>
      <w:tr w:rsidR="0064650E" w14:paraId="7FBF4D4E"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F9A14DA" w14:textId="77777777" w:rsidR="0064650E" w:rsidRDefault="0064650E">
            <w:pPr>
              <w:tabs>
                <w:tab w:val="left" w:pos="-720"/>
              </w:tabs>
              <w:jc w:val="both"/>
              <w:rPr>
                <w:szCs w:val="24"/>
              </w:rPr>
            </w:pPr>
            <w:r>
              <w:rPr>
                <w:szCs w:val="24"/>
              </w:rPr>
              <w:t xml:space="preserve">Simarasl, Nastaran </w:t>
            </w:r>
          </w:p>
        </w:tc>
        <w:tc>
          <w:tcPr>
            <w:tcW w:w="1494" w:type="dxa"/>
            <w:tcBorders>
              <w:top w:val="single" w:sz="4" w:space="0" w:color="auto"/>
              <w:left w:val="single" w:sz="4" w:space="0" w:color="auto"/>
              <w:bottom w:val="single" w:sz="4" w:space="0" w:color="auto"/>
              <w:right w:val="single" w:sz="4" w:space="0" w:color="auto"/>
            </w:tcBorders>
            <w:hideMark/>
          </w:tcPr>
          <w:p w14:paraId="751EAA3C" w14:textId="77777777" w:rsidR="0064650E" w:rsidRDefault="0064650E">
            <w:pPr>
              <w:tabs>
                <w:tab w:val="left" w:pos="-720"/>
              </w:tabs>
              <w:jc w:val="both"/>
              <w:rPr>
                <w:szCs w:val="24"/>
              </w:rPr>
            </w:pPr>
            <w:r>
              <w:rPr>
                <w:szCs w:val="24"/>
              </w:rPr>
              <w:t>2011</w:t>
            </w:r>
          </w:p>
        </w:tc>
        <w:tc>
          <w:tcPr>
            <w:tcW w:w="1363" w:type="dxa"/>
            <w:tcBorders>
              <w:top w:val="single" w:sz="4" w:space="0" w:color="auto"/>
              <w:left w:val="single" w:sz="4" w:space="0" w:color="auto"/>
              <w:bottom w:val="single" w:sz="4" w:space="0" w:color="auto"/>
              <w:right w:val="single" w:sz="4" w:space="0" w:color="auto"/>
            </w:tcBorders>
            <w:hideMark/>
          </w:tcPr>
          <w:p w14:paraId="3475C518" w14:textId="77777777" w:rsidR="0064650E" w:rsidRDefault="0064650E">
            <w:pPr>
              <w:tabs>
                <w:tab w:val="left" w:pos="-720"/>
              </w:tabs>
              <w:jc w:val="both"/>
              <w:rPr>
                <w:szCs w:val="24"/>
              </w:rPr>
            </w:pPr>
            <w:r>
              <w:rPr>
                <w:szCs w:val="24"/>
              </w:rPr>
              <w:t>2016</w:t>
            </w:r>
          </w:p>
        </w:tc>
        <w:tc>
          <w:tcPr>
            <w:tcW w:w="3420" w:type="dxa"/>
            <w:tcBorders>
              <w:top w:val="single" w:sz="4" w:space="0" w:color="auto"/>
              <w:left w:val="single" w:sz="4" w:space="0" w:color="auto"/>
              <w:bottom w:val="single" w:sz="4" w:space="0" w:color="auto"/>
              <w:right w:val="single" w:sz="4" w:space="0" w:color="auto"/>
            </w:tcBorders>
            <w:hideMark/>
          </w:tcPr>
          <w:p w14:paraId="251708F4" w14:textId="77777777" w:rsidR="0064650E" w:rsidRDefault="0064650E">
            <w:pPr>
              <w:tabs>
                <w:tab w:val="left" w:pos="-720"/>
              </w:tabs>
              <w:jc w:val="both"/>
              <w:rPr>
                <w:szCs w:val="24"/>
              </w:rPr>
            </w:pPr>
            <w:r>
              <w:rPr>
                <w:szCs w:val="24"/>
              </w:rPr>
              <w:t>David Williams</w:t>
            </w:r>
          </w:p>
        </w:tc>
      </w:tr>
      <w:tr w:rsidR="0064650E" w14:paraId="6C63EC88"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905B347" w14:textId="77777777" w:rsidR="0064650E" w:rsidRDefault="0064650E">
            <w:pPr>
              <w:tabs>
                <w:tab w:val="left" w:pos="-720"/>
              </w:tabs>
              <w:jc w:val="both"/>
              <w:rPr>
                <w:szCs w:val="24"/>
              </w:rPr>
            </w:pPr>
            <w:r>
              <w:rPr>
                <w:szCs w:val="24"/>
              </w:rPr>
              <w:t>Singh, Harjit</w:t>
            </w:r>
          </w:p>
        </w:tc>
        <w:tc>
          <w:tcPr>
            <w:tcW w:w="1494" w:type="dxa"/>
            <w:tcBorders>
              <w:top w:val="single" w:sz="4" w:space="0" w:color="auto"/>
              <w:left w:val="single" w:sz="4" w:space="0" w:color="auto"/>
              <w:bottom w:val="single" w:sz="4" w:space="0" w:color="auto"/>
              <w:right w:val="single" w:sz="4" w:space="0" w:color="auto"/>
            </w:tcBorders>
            <w:hideMark/>
          </w:tcPr>
          <w:p w14:paraId="1ABB9412" w14:textId="77777777" w:rsidR="0064650E" w:rsidRDefault="0064650E">
            <w:pPr>
              <w:tabs>
                <w:tab w:val="left" w:pos="-720"/>
              </w:tabs>
              <w:jc w:val="both"/>
              <w:rPr>
                <w:szCs w:val="24"/>
              </w:rPr>
            </w:pPr>
            <w:r>
              <w:rPr>
                <w:szCs w:val="24"/>
              </w:rPr>
              <w:t>1991</w:t>
            </w:r>
          </w:p>
        </w:tc>
        <w:tc>
          <w:tcPr>
            <w:tcW w:w="1363" w:type="dxa"/>
            <w:tcBorders>
              <w:top w:val="single" w:sz="4" w:space="0" w:color="auto"/>
              <w:left w:val="single" w:sz="4" w:space="0" w:color="auto"/>
              <w:bottom w:val="single" w:sz="4" w:space="0" w:color="auto"/>
              <w:right w:val="single" w:sz="4" w:space="0" w:color="auto"/>
            </w:tcBorders>
            <w:hideMark/>
          </w:tcPr>
          <w:p w14:paraId="292C31E2" w14:textId="77777777" w:rsidR="0064650E" w:rsidRDefault="0064650E">
            <w:pPr>
              <w:tabs>
                <w:tab w:val="left" w:pos="-720"/>
              </w:tabs>
              <w:jc w:val="both"/>
              <w:rPr>
                <w:szCs w:val="24"/>
              </w:rPr>
            </w:pPr>
            <w:r>
              <w:rPr>
                <w:szCs w:val="24"/>
              </w:rPr>
              <w:t xml:space="preserve">1995 </w:t>
            </w:r>
          </w:p>
        </w:tc>
        <w:tc>
          <w:tcPr>
            <w:tcW w:w="3420" w:type="dxa"/>
            <w:tcBorders>
              <w:top w:val="single" w:sz="4" w:space="0" w:color="auto"/>
              <w:left w:val="single" w:sz="4" w:space="0" w:color="auto"/>
              <w:bottom w:val="single" w:sz="4" w:space="0" w:color="auto"/>
              <w:right w:val="single" w:sz="4" w:space="0" w:color="auto"/>
            </w:tcBorders>
            <w:hideMark/>
          </w:tcPr>
          <w:p w14:paraId="1F827F8C" w14:textId="77777777" w:rsidR="0064650E" w:rsidRDefault="0064650E">
            <w:pPr>
              <w:tabs>
                <w:tab w:val="left" w:pos="-720"/>
              </w:tabs>
              <w:jc w:val="both"/>
              <w:rPr>
                <w:szCs w:val="24"/>
              </w:rPr>
            </w:pPr>
            <w:r>
              <w:rPr>
                <w:szCs w:val="24"/>
              </w:rPr>
              <w:t>William Judge</w:t>
            </w:r>
          </w:p>
        </w:tc>
      </w:tr>
      <w:tr w:rsidR="0064650E" w14:paraId="4E4118DD"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507612F8" w14:textId="77777777" w:rsidR="0064650E" w:rsidRDefault="0064650E">
            <w:pPr>
              <w:tabs>
                <w:tab w:val="left" w:pos="-720"/>
              </w:tabs>
              <w:jc w:val="both"/>
              <w:rPr>
                <w:szCs w:val="24"/>
              </w:rPr>
            </w:pPr>
            <w:r>
              <w:rPr>
                <w:szCs w:val="24"/>
              </w:rPr>
              <w:t>Smith, Adam</w:t>
            </w:r>
          </w:p>
        </w:tc>
        <w:tc>
          <w:tcPr>
            <w:tcW w:w="1494" w:type="dxa"/>
            <w:tcBorders>
              <w:top w:val="single" w:sz="4" w:space="0" w:color="auto"/>
              <w:left w:val="single" w:sz="4" w:space="0" w:color="auto"/>
              <w:bottom w:val="single" w:sz="4" w:space="0" w:color="auto"/>
              <w:right w:val="single" w:sz="4" w:space="0" w:color="auto"/>
            </w:tcBorders>
            <w:hideMark/>
          </w:tcPr>
          <w:p w14:paraId="5CC28DC8" w14:textId="77777777" w:rsidR="0064650E" w:rsidRDefault="0064650E">
            <w:pPr>
              <w:tabs>
                <w:tab w:val="left" w:pos="-720"/>
              </w:tabs>
              <w:jc w:val="both"/>
              <w:rPr>
                <w:szCs w:val="24"/>
              </w:rPr>
            </w:pPr>
            <w:r>
              <w:rPr>
                <w:szCs w:val="24"/>
              </w:rPr>
              <w:t>2008</w:t>
            </w:r>
          </w:p>
        </w:tc>
        <w:tc>
          <w:tcPr>
            <w:tcW w:w="1363" w:type="dxa"/>
            <w:tcBorders>
              <w:top w:val="single" w:sz="4" w:space="0" w:color="auto"/>
              <w:left w:val="single" w:sz="4" w:space="0" w:color="auto"/>
              <w:bottom w:val="single" w:sz="4" w:space="0" w:color="auto"/>
              <w:right w:val="single" w:sz="4" w:space="0" w:color="auto"/>
            </w:tcBorders>
            <w:hideMark/>
          </w:tcPr>
          <w:p w14:paraId="2EC61BC2" w14:textId="77777777" w:rsidR="0064650E" w:rsidRDefault="0064650E">
            <w:pPr>
              <w:tabs>
                <w:tab w:val="left" w:pos="-720"/>
              </w:tabs>
              <w:jc w:val="both"/>
              <w:rPr>
                <w:szCs w:val="24"/>
              </w:rPr>
            </w:pPr>
            <w:r>
              <w:rPr>
                <w:szCs w:val="24"/>
              </w:rPr>
              <w:t>2013</w:t>
            </w:r>
          </w:p>
        </w:tc>
        <w:tc>
          <w:tcPr>
            <w:tcW w:w="3420" w:type="dxa"/>
            <w:tcBorders>
              <w:top w:val="single" w:sz="4" w:space="0" w:color="auto"/>
              <w:left w:val="single" w:sz="4" w:space="0" w:color="auto"/>
              <w:bottom w:val="single" w:sz="4" w:space="0" w:color="auto"/>
              <w:right w:val="single" w:sz="4" w:space="0" w:color="auto"/>
            </w:tcBorders>
            <w:hideMark/>
          </w:tcPr>
          <w:p w14:paraId="01239CC0" w14:textId="77777777" w:rsidR="0064650E" w:rsidRDefault="0064650E">
            <w:pPr>
              <w:tabs>
                <w:tab w:val="left" w:pos="-720"/>
              </w:tabs>
              <w:jc w:val="both"/>
              <w:rPr>
                <w:szCs w:val="24"/>
              </w:rPr>
            </w:pPr>
            <w:r>
              <w:rPr>
                <w:szCs w:val="24"/>
              </w:rPr>
              <w:t xml:space="preserve">Franz </w:t>
            </w:r>
            <w:proofErr w:type="spellStart"/>
            <w:r>
              <w:rPr>
                <w:szCs w:val="24"/>
              </w:rPr>
              <w:t>Kellermanns</w:t>
            </w:r>
            <w:proofErr w:type="spellEnd"/>
          </w:p>
        </w:tc>
      </w:tr>
      <w:tr w:rsidR="0064650E" w14:paraId="7D20D328"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263A915" w14:textId="77777777" w:rsidR="0064650E" w:rsidRDefault="0064650E">
            <w:pPr>
              <w:tabs>
                <w:tab w:val="left" w:pos="-720"/>
              </w:tabs>
              <w:jc w:val="both"/>
              <w:rPr>
                <w:szCs w:val="24"/>
              </w:rPr>
            </w:pPr>
            <w:r>
              <w:rPr>
                <w:szCs w:val="24"/>
              </w:rPr>
              <w:t>Spann, Mary S.</w:t>
            </w:r>
          </w:p>
        </w:tc>
        <w:tc>
          <w:tcPr>
            <w:tcW w:w="1494" w:type="dxa"/>
            <w:tcBorders>
              <w:top w:val="single" w:sz="4" w:space="0" w:color="auto"/>
              <w:left w:val="single" w:sz="4" w:space="0" w:color="auto"/>
              <w:bottom w:val="single" w:sz="4" w:space="0" w:color="auto"/>
              <w:right w:val="single" w:sz="4" w:space="0" w:color="auto"/>
            </w:tcBorders>
            <w:hideMark/>
          </w:tcPr>
          <w:p w14:paraId="345A64EB" w14:textId="77777777" w:rsidR="0064650E" w:rsidRDefault="0064650E">
            <w:pPr>
              <w:tabs>
                <w:tab w:val="left" w:pos="-720"/>
              </w:tabs>
              <w:jc w:val="both"/>
              <w:rPr>
                <w:szCs w:val="24"/>
              </w:rPr>
            </w:pPr>
            <w:r>
              <w:rPr>
                <w:szCs w:val="24"/>
              </w:rPr>
              <w:t>1985</w:t>
            </w:r>
          </w:p>
        </w:tc>
        <w:tc>
          <w:tcPr>
            <w:tcW w:w="1363" w:type="dxa"/>
            <w:tcBorders>
              <w:top w:val="single" w:sz="4" w:space="0" w:color="auto"/>
              <w:left w:val="single" w:sz="4" w:space="0" w:color="auto"/>
              <w:bottom w:val="single" w:sz="4" w:space="0" w:color="auto"/>
              <w:right w:val="single" w:sz="4" w:space="0" w:color="auto"/>
            </w:tcBorders>
            <w:hideMark/>
          </w:tcPr>
          <w:p w14:paraId="0ADE607E" w14:textId="77777777" w:rsidR="0064650E" w:rsidRDefault="0064650E">
            <w:pPr>
              <w:tabs>
                <w:tab w:val="left" w:pos="-720"/>
              </w:tabs>
              <w:jc w:val="both"/>
              <w:rPr>
                <w:szCs w:val="24"/>
              </w:rPr>
            </w:pPr>
            <w:r>
              <w:rPr>
                <w:szCs w:val="24"/>
              </w:rPr>
              <w:t xml:space="preserve">1990 </w:t>
            </w:r>
          </w:p>
        </w:tc>
        <w:tc>
          <w:tcPr>
            <w:tcW w:w="3420" w:type="dxa"/>
            <w:tcBorders>
              <w:top w:val="single" w:sz="4" w:space="0" w:color="auto"/>
              <w:left w:val="single" w:sz="4" w:space="0" w:color="auto"/>
              <w:bottom w:val="single" w:sz="4" w:space="0" w:color="auto"/>
              <w:right w:val="single" w:sz="4" w:space="0" w:color="auto"/>
            </w:tcBorders>
            <w:hideMark/>
          </w:tcPr>
          <w:p w14:paraId="10288271" w14:textId="77777777" w:rsidR="0064650E" w:rsidRDefault="0064650E">
            <w:pPr>
              <w:tabs>
                <w:tab w:val="left" w:pos="-720"/>
              </w:tabs>
              <w:jc w:val="both"/>
              <w:rPr>
                <w:szCs w:val="24"/>
              </w:rPr>
            </w:pPr>
            <w:r>
              <w:rPr>
                <w:szCs w:val="24"/>
              </w:rPr>
              <w:t>Alex Miller</w:t>
            </w:r>
          </w:p>
        </w:tc>
      </w:tr>
      <w:tr w:rsidR="0064650E" w14:paraId="192150C7"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F51A8E1" w14:textId="77777777" w:rsidR="0064650E" w:rsidRDefault="0064650E">
            <w:pPr>
              <w:tabs>
                <w:tab w:val="left" w:pos="-720"/>
              </w:tabs>
              <w:jc w:val="both"/>
              <w:rPr>
                <w:szCs w:val="24"/>
              </w:rPr>
            </w:pPr>
            <w:proofErr w:type="spellStart"/>
            <w:r>
              <w:rPr>
                <w:szCs w:val="24"/>
              </w:rPr>
              <w:t>Spitzfaden</w:t>
            </w:r>
            <w:proofErr w:type="spellEnd"/>
            <w:r>
              <w:rPr>
                <w:szCs w:val="24"/>
              </w:rPr>
              <w:t>, Mark</w:t>
            </w:r>
          </w:p>
        </w:tc>
        <w:tc>
          <w:tcPr>
            <w:tcW w:w="1494" w:type="dxa"/>
            <w:tcBorders>
              <w:top w:val="single" w:sz="4" w:space="0" w:color="auto"/>
              <w:left w:val="single" w:sz="4" w:space="0" w:color="auto"/>
              <w:bottom w:val="single" w:sz="4" w:space="0" w:color="auto"/>
              <w:right w:val="single" w:sz="4" w:space="0" w:color="auto"/>
            </w:tcBorders>
            <w:hideMark/>
          </w:tcPr>
          <w:p w14:paraId="2AC8A99D" w14:textId="77777777" w:rsidR="0064650E" w:rsidRDefault="0064650E">
            <w:pPr>
              <w:tabs>
                <w:tab w:val="left" w:pos="-720"/>
              </w:tabs>
              <w:jc w:val="both"/>
              <w:rPr>
                <w:szCs w:val="24"/>
              </w:rPr>
            </w:pPr>
            <w:r>
              <w:rPr>
                <w:szCs w:val="24"/>
              </w:rPr>
              <w:t>1990</w:t>
            </w:r>
          </w:p>
        </w:tc>
        <w:tc>
          <w:tcPr>
            <w:tcW w:w="1363" w:type="dxa"/>
            <w:tcBorders>
              <w:top w:val="single" w:sz="4" w:space="0" w:color="auto"/>
              <w:left w:val="single" w:sz="4" w:space="0" w:color="auto"/>
              <w:bottom w:val="single" w:sz="4" w:space="0" w:color="auto"/>
              <w:right w:val="single" w:sz="4" w:space="0" w:color="auto"/>
            </w:tcBorders>
            <w:hideMark/>
          </w:tcPr>
          <w:p w14:paraId="6F1FB8D6" w14:textId="77777777" w:rsidR="0064650E" w:rsidRDefault="0064650E">
            <w:pPr>
              <w:tabs>
                <w:tab w:val="left" w:pos="-720"/>
              </w:tabs>
              <w:jc w:val="both"/>
              <w:rPr>
                <w:szCs w:val="24"/>
              </w:rPr>
            </w:pPr>
            <w:r>
              <w:rPr>
                <w:szCs w:val="24"/>
              </w:rPr>
              <w:t xml:space="preserve">1994 </w:t>
            </w:r>
          </w:p>
        </w:tc>
        <w:tc>
          <w:tcPr>
            <w:tcW w:w="3420" w:type="dxa"/>
            <w:tcBorders>
              <w:top w:val="single" w:sz="4" w:space="0" w:color="auto"/>
              <w:left w:val="single" w:sz="4" w:space="0" w:color="auto"/>
              <w:bottom w:val="single" w:sz="4" w:space="0" w:color="auto"/>
              <w:right w:val="single" w:sz="4" w:space="0" w:color="auto"/>
            </w:tcBorders>
            <w:hideMark/>
          </w:tcPr>
          <w:p w14:paraId="2F02CA8D" w14:textId="77777777" w:rsidR="0064650E" w:rsidRDefault="0064650E">
            <w:pPr>
              <w:tabs>
                <w:tab w:val="left" w:pos="-720"/>
              </w:tabs>
              <w:jc w:val="both"/>
              <w:rPr>
                <w:szCs w:val="24"/>
              </w:rPr>
            </w:pPr>
            <w:r>
              <w:rPr>
                <w:szCs w:val="24"/>
              </w:rPr>
              <w:t>Michael Stahl</w:t>
            </w:r>
          </w:p>
        </w:tc>
      </w:tr>
      <w:tr w:rsidR="0064650E" w14:paraId="10F4002A"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E2495B2" w14:textId="77777777" w:rsidR="0064650E" w:rsidRDefault="0064650E">
            <w:pPr>
              <w:tabs>
                <w:tab w:val="left" w:pos="-720"/>
              </w:tabs>
              <w:jc w:val="both"/>
              <w:rPr>
                <w:szCs w:val="24"/>
              </w:rPr>
            </w:pPr>
            <w:r>
              <w:rPr>
                <w:szCs w:val="24"/>
              </w:rPr>
              <w:t>Strickling, Jason A.</w:t>
            </w:r>
          </w:p>
        </w:tc>
        <w:tc>
          <w:tcPr>
            <w:tcW w:w="1494" w:type="dxa"/>
            <w:tcBorders>
              <w:top w:val="single" w:sz="4" w:space="0" w:color="auto"/>
              <w:left w:val="single" w:sz="4" w:space="0" w:color="auto"/>
              <w:bottom w:val="single" w:sz="4" w:space="0" w:color="auto"/>
              <w:right w:val="single" w:sz="4" w:space="0" w:color="auto"/>
            </w:tcBorders>
            <w:hideMark/>
          </w:tcPr>
          <w:p w14:paraId="4C8F985E" w14:textId="77777777" w:rsidR="0064650E" w:rsidRDefault="0064650E">
            <w:pPr>
              <w:tabs>
                <w:tab w:val="left" w:pos="-720"/>
              </w:tabs>
              <w:jc w:val="both"/>
              <w:rPr>
                <w:szCs w:val="24"/>
              </w:rPr>
            </w:pPr>
            <w:r>
              <w:rPr>
                <w:szCs w:val="24"/>
              </w:rPr>
              <w:t>2012</w:t>
            </w:r>
          </w:p>
        </w:tc>
        <w:tc>
          <w:tcPr>
            <w:tcW w:w="1363" w:type="dxa"/>
            <w:tcBorders>
              <w:top w:val="single" w:sz="4" w:space="0" w:color="auto"/>
              <w:left w:val="single" w:sz="4" w:space="0" w:color="auto"/>
              <w:bottom w:val="single" w:sz="4" w:space="0" w:color="auto"/>
              <w:right w:val="single" w:sz="4" w:space="0" w:color="auto"/>
            </w:tcBorders>
            <w:hideMark/>
          </w:tcPr>
          <w:p w14:paraId="3BD52BA9" w14:textId="77777777" w:rsidR="0064650E" w:rsidRDefault="0064650E">
            <w:pPr>
              <w:tabs>
                <w:tab w:val="left" w:pos="-720"/>
              </w:tabs>
              <w:jc w:val="both"/>
              <w:rPr>
                <w:szCs w:val="24"/>
              </w:rPr>
            </w:pPr>
            <w:r>
              <w:rPr>
                <w:szCs w:val="24"/>
              </w:rPr>
              <w:t>2016</w:t>
            </w:r>
          </w:p>
        </w:tc>
        <w:tc>
          <w:tcPr>
            <w:tcW w:w="3420" w:type="dxa"/>
            <w:tcBorders>
              <w:top w:val="single" w:sz="4" w:space="0" w:color="auto"/>
              <w:left w:val="single" w:sz="4" w:space="0" w:color="auto"/>
              <w:bottom w:val="single" w:sz="4" w:space="0" w:color="auto"/>
              <w:right w:val="single" w:sz="4" w:space="0" w:color="auto"/>
            </w:tcBorders>
            <w:hideMark/>
          </w:tcPr>
          <w:p w14:paraId="7BF8C03E" w14:textId="6F064803" w:rsidR="0064650E" w:rsidRDefault="0064650E">
            <w:pPr>
              <w:tabs>
                <w:tab w:val="left" w:pos="-720"/>
              </w:tabs>
              <w:jc w:val="both"/>
              <w:rPr>
                <w:szCs w:val="24"/>
              </w:rPr>
            </w:pPr>
            <w:r>
              <w:rPr>
                <w:szCs w:val="24"/>
              </w:rPr>
              <w:t>Dav</w:t>
            </w:r>
            <w:r w:rsidR="006E5FBB">
              <w:rPr>
                <w:szCs w:val="24"/>
              </w:rPr>
              <w:t>id</w:t>
            </w:r>
            <w:r>
              <w:rPr>
                <w:szCs w:val="24"/>
              </w:rPr>
              <w:t xml:space="preserve"> Williams</w:t>
            </w:r>
          </w:p>
        </w:tc>
      </w:tr>
      <w:tr w:rsidR="0064650E" w14:paraId="5512240F"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7BB705A0" w14:textId="77777777" w:rsidR="0064650E" w:rsidRDefault="0064650E">
            <w:pPr>
              <w:tabs>
                <w:tab w:val="left" w:pos="-720"/>
              </w:tabs>
              <w:jc w:val="both"/>
              <w:rPr>
                <w:szCs w:val="24"/>
              </w:rPr>
            </w:pPr>
            <w:r>
              <w:rPr>
                <w:szCs w:val="24"/>
              </w:rPr>
              <w:t>Sullivan, Mary K.</w:t>
            </w:r>
          </w:p>
        </w:tc>
        <w:tc>
          <w:tcPr>
            <w:tcW w:w="1494" w:type="dxa"/>
            <w:tcBorders>
              <w:top w:val="single" w:sz="4" w:space="0" w:color="auto"/>
              <w:left w:val="single" w:sz="4" w:space="0" w:color="auto"/>
              <w:bottom w:val="single" w:sz="4" w:space="0" w:color="auto"/>
              <w:right w:val="single" w:sz="4" w:space="0" w:color="auto"/>
            </w:tcBorders>
            <w:hideMark/>
          </w:tcPr>
          <w:p w14:paraId="375FB812" w14:textId="77777777" w:rsidR="0064650E" w:rsidRDefault="0064650E">
            <w:pPr>
              <w:tabs>
                <w:tab w:val="left" w:pos="-720"/>
              </w:tabs>
              <w:jc w:val="both"/>
              <w:rPr>
                <w:szCs w:val="24"/>
              </w:rPr>
            </w:pPr>
            <w:r>
              <w:rPr>
                <w:szCs w:val="24"/>
              </w:rPr>
              <w:t>1985</w:t>
            </w:r>
          </w:p>
        </w:tc>
        <w:tc>
          <w:tcPr>
            <w:tcW w:w="1363" w:type="dxa"/>
            <w:tcBorders>
              <w:top w:val="single" w:sz="4" w:space="0" w:color="auto"/>
              <w:left w:val="single" w:sz="4" w:space="0" w:color="auto"/>
              <w:bottom w:val="single" w:sz="4" w:space="0" w:color="auto"/>
              <w:right w:val="single" w:sz="4" w:space="0" w:color="auto"/>
            </w:tcBorders>
            <w:hideMark/>
          </w:tcPr>
          <w:p w14:paraId="6E256892" w14:textId="77777777" w:rsidR="0064650E" w:rsidRDefault="0064650E">
            <w:pPr>
              <w:tabs>
                <w:tab w:val="left" w:pos="-720"/>
              </w:tabs>
              <w:jc w:val="both"/>
              <w:rPr>
                <w:szCs w:val="24"/>
              </w:rPr>
            </w:pPr>
            <w:r>
              <w:rPr>
                <w:szCs w:val="24"/>
              </w:rPr>
              <w:t xml:space="preserve">1990 </w:t>
            </w:r>
          </w:p>
        </w:tc>
        <w:tc>
          <w:tcPr>
            <w:tcW w:w="3420" w:type="dxa"/>
            <w:tcBorders>
              <w:top w:val="single" w:sz="4" w:space="0" w:color="auto"/>
              <w:left w:val="single" w:sz="4" w:space="0" w:color="auto"/>
              <w:bottom w:val="single" w:sz="4" w:space="0" w:color="auto"/>
              <w:right w:val="single" w:sz="4" w:space="0" w:color="auto"/>
            </w:tcBorders>
            <w:hideMark/>
          </w:tcPr>
          <w:p w14:paraId="2C29A7AB" w14:textId="77777777" w:rsidR="0064650E" w:rsidRDefault="0064650E">
            <w:pPr>
              <w:tabs>
                <w:tab w:val="left" w:pos="-720"/>
              </w:tabs>
              <w:jc w:val="both"/>
              <w:rPr>
                <w:szCs w:val="24"/>
              </w:rPr>
            </w:pPr>
            <w:r>
              <w:rPr>
                <w:szCs w:val="24"/>
              </w:rPr>
              <w:t>Alex Miller</w:t>
            </w:r>
          </w:p>
        </w:tc>
      </w:tr>
      <w:tr w:rsidR="0064650E" w14:paraId="22B5B1DF"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33FE4498" w14:textId="77777777" w:rsidR="0064650E" w:rsidRDefault="0064650E">
            <w:pPr>
              <w:tabs>
                <w:tab w:val="left" w:pos="-720"/>
              </w:tabs>
              <w:jc w:val="both"/>
              <w:rPr>
                <w:szCs w:val="24"/>
              </w:rPr>
            </w:pPr>
            <w:r>
              <w:rPr>
                <w:szCs w:val="24"/>
              </w:rPr>
              <w:t>Thomas, Bobby F.</w:t>
            </w:r>
          </w:p>
        </w:tc>
        <w:tc>
          <w:tcPr>
            <w:tcW w:w="1494" w:type="dxa"/>
            <w:tcBorders>
              <w:top w:val="single" w:sz="4" w:space="0" w:color="auto"/>
              <w:left w:val="single" w:sz="4" w:space="0" w:color="auto"/>
              <w:bottom w:val="single" w:sz="4" w:space="0" w:color="auto"/>
              <w:right w:val="single" w:sz="4" w:space="0" w:color="auto"/>
            </w:tcBorders>
            <w:hideMark/>
          </w:tcPr>
          <w:p w14:paraId="3C9A3956" w14:textId="77777777" w:rsidR="0064650E" w:rsidRDefault="0064650E">
            <w:pPr>
              <w:tabs>
                <w:tab w:val="left" w:pos="-720"/>
              </w:tabs>
              <w:jc w:val="both"/>
              <w:rPr>
                <w:szCs w:val="24"/>
              </w:rPr>
            </w:pPr>
            <w:r>
              <w:rPr>
                <w:szCs w:val="24"/>
              </w:rPr>
              <w:t>1975</w:t>
            </w:r>
          </w:p>
        </w:tc>
        <w:tc>
          <w:tcPr>
            <w:tcW w:w="1363" w:type="dxa"/>
            <w:tcBorders>
              <w:top w:val="single" w:sz="4" w:space="0" w:color="auto"/>
              <w:left w:val="single" w:sz="4" w:space="0" w:color="auto"/>
              <w:bottom w:val="single" w:sz="4" w:space="0" w:color="auto"/>
              <w:right w:val="single" w:sz="4" w:space="0" w:color="auto"/>
            </w:tcBorders>
            <w:hideMark/>
          </w:tcPr>
          <w:p w14:paraId="039661FA" w14:textId="77777777" w:rsidR="0064650E" w:rsidRDefault="0064650E">
            <w:pPr>
              <w:tabs>
                <w:tab w:val="left" w:pos="-720"/>
              </w:tabs>
              <w:jc w:val="both"/>
              <w:rPr>
                <w:szCs w:val="24"/>
              </w:rPr>
            </w:pPr>
            <w:r>
              <w:rPr>
                <w:szCs w:val="24"/>
              </w:rPr>
              <w:t xml:space="preserve">1984 </w:t>
            </w:r>
          </w:p>
        </w:tc>
        <w:tc>
          <w:tcPr>
            <w:tcW w:w="3420" w:type="dxa"/>
            <w:tcBorders>
              <w:top w:val="single" w:sz="4" w:space="0" w:color="auto"/>
              <w:left w:val="single" w:sz="4" w:space="0" w:color="auto"/>
              <w:bottom w:val="single" w:sz="4" w:space="0" w:color="auto"/>
              <w:right w:val="single" w:sz="4" w:space="0" w:color="auto"/>
            </w:tcBorders>
            <w:hideMark/>
          </w:tcPr>
          <w:p w14:paraId="3B395D1B" w14:textId="77777777" w:rsidR="0064650E" w:rsidRDefault="0064650E">
            <w:pPr>
              <w:tabs>
                <w:tab w:val="left" w:pos="-720"/>
              </w:tabs>
              <w:jc w:val="both"/>
              <w:rPr>
                <w:szCs w:val="24"/>
              </w:rPr>
            </w:pPr>
            <w:r>
              <w:rPr>
                <w:szCs w:val="24"/>
              </w:rPr>
              <w:t>Dudley Dewhirst</w:t>
            </w:r>
          </w:p>
        </w:tc>
      </w:tr>
      <w:tr w:rsidR="0064650E" w14:paraId="6FD1C9A9"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F75826B" w14:textId="77777777" w:rsidR="0064650E" w:rsidRDefault="0064650E">
            <w:pPr>
              <w:tabs>
                <w:tab w:val="left" w:pos="-720"/>
              </w:tabs>
              <w:jc w:val="both"/>
              <w:rPr>
                <w:szCs w:val="24"/>
              </w:rPr>
            </w:pPr>
            <w:r>
              <w:rPr>
                <w:szCs w:val="24"/>
              </w:rPr>
              <w:t>Turner, Craig A.</w:t>
            </w:r>
          </w:p>
        </w:tc>
        <w:tc>
          <w:tcPr>
            <w:tcW w:w="1494" w:type="dxa"/>
            <w:tcBorders>
              <w:top w:val="single" w:sz="4" w:space="0" w:color="auto"/>
              <w:left w:val="single" w:sz="4" w:space="0" w:color="auto"/>
              <w:bottom w:val="single" w:sz="4" w:space="0" w:color="auto"/>
              <w:right w:val="single" w:sz="4" w:space="0" w:color="auto"/>
            </w:tcBorders>
            <w:hideMark/>
          </w:tcPr>
          <w:p w14:paraId="4A190482" w14:textId="77777777" w:rsidR="0064650E" w:rsidRDefault="0064650E">
            <w:pPr>
              <w:tabs>
                <w:tab w:val="left" w:pos="-720"/>
              </w:tabs>
              <w:jc w:val="both"/>
              <w:rPr>
                <w:szCs w:val="24"/>
              </w:rPr>
            </w:pPr>
            <w:r>
              <w:rPr>
                <w:szCs w:val="24"/>
              </w:rPr>
              <w:t>1995</w:t>
            </w:r>
          </w:p>
        </w:tc>
        <w:tc>
          <w:tcPr>
            <w:tcW w:w="1363" w:type="dxa"/>
            <w:tcBorders>
              <w:top w:val="single" w:sz="4" w:space="0" w:color="auto"/>
              <w:left w:val="single" w:sz="4" w:space="0" w:color="auto"/>
              <w:bottom w:val="single" w:sz="4" w:space="0" w:color="auto"/>
              <w:right w:val="single" w:sz="4" w:space="0" w:color="auto"/>
            </w:tcBorders>
            <w:hideMark/>
          </w:tcPr>
          <w:p w14:paraId="3CCECD90" w14:textId="77777777" w:rsidR="0064650E" w:rsidRDefault="0064650E">
            <w:pPr>
              <w:tabs>
                <w:tab w:val="left" w:pos="-720"/>
              </w:tabs>
              <w:jc w:val="both"/>
              <w:rPr>
                <w:szCs w:val="24"/>
              </w:rPr>
            </w:pPr>
            <w:r>
              <w:rPr>
                <w:szCs w:val="24"/>
              </w:rPr>
              <w:t xml:space="preserve">1999 </w:t>
            </w:r>
          </w:p>
        </w:tc>
        <w:tc>
          <w:tcPr>
            <w:tcW w:w="3420" w:type="dxa"/>
            <w:tcBorders>
              <w:top w:val="single" w:sz="4" w:space="0" w:color="auto"/>
              <w:left w:val="single" w:sz="4" w:space="0" w:color="auto"/>
              <w:bottom w:val="single" w:sz="4" w:space="0" w:color="auto"/>
              <w:right w:val="single" w:sz="4" w:space="0" w:color="auto"/>
            </w:tcBorders>
            <w:hideMark/>
          </w:tcPr>
          <w:p w14:paraId="64B0DB16" w14:textId="77777777" w:rsidR="0064650E" w:rsidRDefault="0064650E">
            <w:pPr>
              <w:tabs>
                <w:tab w:val="left" w:pos="-720"/>
              </w:tabs>
              <w:jc w:val="both"/>
              <w:rPr>
                <w:szCs w:val="24"/>
              </w:rPr>
            </w:pPr>
            <w:r>
              <w:rPr>
                <w:szCs w:val="24"/>
              </w:rPr>
              <w:t>Tom Dean</w:t>
            </w:r>
          </w:p>
        </w:tc>
      </w:tr>
      <w:tr w:rsidR="0064650E" w14:paraId="001F7244"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5E323D19" w14:textId="77777777" w:rsidR="0064650E" w:rsidRDefault="0064650E">
            <w:pPr>
              <w:tabs>
                <w:tab w:val="left" w:pos="-720"/>
              </w:tabs>
              <w:jc w:val="both"/>
              <w:rPr>
                <w:szCs w:val="24"/>
              </w:rPr>
            </w:pPr>
            <w:r>
              <w:rPr>
                <w:szCs w:val="24"/>
              </w:rPr>
              <w:t>Turner, Kyle</w:t>
            </w:r>
          </w:p>
        </w:tc>
        <w:tc>
          <w:tcPr>
            <w:tcW w:w="1494" w:type="dxa"/>
            <w:tcBorders>
              <w:top w:val="single" w:sz="4" w:space="0" w:color="auto"/>
              <w:left w:val="single" w:sz="4" w:space="0" w:color="auto"/>
              <w:bottom w:val="single" w:sz="4" w:space="0" w:color="auto"/>
              <w:right w:val="single" w:sz="4" w:space="0" w:color="auto"/>
            </w:tcBorders>
            <w:hideMark/>
          </w:tcPr>
          <w:p w14:paraId="485EC6B7" w14:textId="77777777" w:rsidR="0064650E" w:rsidRDefault="0064650E">
            <w:pPr>
              <w:tabs>
                <w:tab w:val="left" w:pos="-720"/>
              </w:tabs>
              <w:jc w:val="both"/>
              <w:rPr>
                <w:szCs w:val="24"/>
              </w:rPr>
            </w:pPr>
            <w:r>
              <w:rPr>
                <w:szCs w:val="24"/>
              </w:rPr>
              <w:t>2011</w:t>
            </w:r>
          </w:p>
        </w:tc>
        <w:tc>
          <w:tcPr>
            <w:tcW w:w="1363" w:type="dxa"/>
            <w:tcBorders>
              <w:top w:val="single" w:sz="4" w:space="0" w:color="auto"/>
              <w:left w:val="single" w:sz="4" w:space="0" w:color="auto"/>
              <w:bottom w:val="single" w:sz="4" w:space="0" w:color="auto"/>
              <w:right w:val="single" w:sz="4" w:space="0" w:color="auto"/>
            </w:tcBorders>
            <w:hideMark/>
          </w:tcPr>
          <w:p w14:paraId="76FA4420" w14:textId="77777777" w:rsidR="0064650E" w:rsidRDefault="0064650E">
            <w:pPr>
              <w:tabs>
                <w:tab w:val="left" w:pos="-720"/>
              </w:tabs>
              <w:jc w:val="both"/>
              <w:rPr>
                <w:szCs w:val="24"/>
              </w:rPr>
            </w:pPr>
            <w:r>
              <w:rPr>
                <w:szCs w:val="24"/>
              </w:rPr>
              <w:t>2015</w:t>
            </w:r>
          </w:p>
        </w:tc>
        <w:tc>
          <w:tcPr>
            <w:tcW w:w="3420" w:type="dxa"/>
            <w:tcBorders>
              <w:top w:val="single" w:sz="4" w:space="0" w:color="auto"/>
              <w:left w:val="single" w:sz="4" w:space="0" w:color="auto"/>
              <w:bottom w:val="single" w:sz="4" w:space="0" w:color="auto"/>
              <w:right w:val="single" w:sz="4" w:space="0" w:color="auto"/>
            </w:tcBorders>
            <w:hideMark/>
          </w:tcPr>
          <w:p w14:paraId="7A14842C" w14:textId="77777777" w:rsidR="0064650E" w:rsidRDefault="0064650E">
            <w:pPr>
              <w:tabs>
                <w:tab w:val="left" w:pos="-720"/>
              </w:tabs>
              <w:jc w:val="both"/>
              <w:rPr>
                <w:szCs w:val="24"/>
              </w:rPr>
            </w:pPr>
            <w:r>
              <w:rPr>
                <w:szCs w:val="24"/>
              </w:rPr>
              <w:t>Thomas Crook</w:t>
            </w:r>
          </w:p>
        </w:tc>
      </w:tr>
      <w:tr w:rsidR="0064650E" w14:paraId="7F5DD230"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516F4BEE" w14:textId="77777777" w:rsidR="0064650E" w:rsidRDefault="0064650E">
            <w:pPr>
              <w:tabs>
                <w:tab w:val="left" w:pos="-720"/>
              </w:tabs>
              <w:jc w:val="both"/>
              <w:rPr>
                <w:szCs w:val="24"/>
              </w:rPr>
            </w:pPr>
            <w:proofErr w:type="spellStart"/>
            <w:r>
              <w:rPr>
                <w:szCs w:val="24"/>
              </w:rPr>
              <w:t>Vryza</w:t>
            </w:r>
            <w:proofErr w:type="spellEnd"/>
            <w:r>
              <w:rPr>
                <w:szCs w:val="24"/>
              </w:rPr>
              <w:t>, Maria</w:t>
            </w:r>
          </w:p>
        </w:tc>
        <w:tc>
          <w:tcPr>
            <w:tcW w:w="1494" w:type="dxa"/>
            <w:tcBorders>
              <w:top w:val="single" w:sz="4" w:space="0" w:color="auto"/>
              <w:left w:val="single" w:sz="4" w:space="0" w:color="auto"/>
              <w:bottom w:val="single" w:sz="4" w:space="0" w:color="auto"/>
              <w:right w:val="single" w:sz="4" w:space="0" w:color="auto"/>
            </w:tcBorders>
            <w:hideMark/>
          </w:tcPr>
          <w:p w14:paraId="35C0D044" w14:textId="77777777" w:rsidR="0064650E" w:rsidRDefault="0064650E">
            <w:pPr>
              <w:tabs>
                <w:tab w:val="left" w:pos="-720"/>
              </w:tabs>
              <w:jc w:val="both"/>
              <w:rPr>
                <w:szCs w:val="24"/>
              </w:rPr>
            </w:pPr>
            <w:r>
              <w:rPr>
                <w:szCs w:val="24"/>
              </w:rPr>
              <w:t>1994</w:t>
            </w:r>
          </w:p>
        </w:tc>
        <w:tc>
          <w:tcPr>
            <w:tcW w:w="1363" w:type="dxa"/>
            <w:tcBorders>
              <w:top w:val="single" w:sz="4" w:space="0" w:color="auto"/>
              <w:left w:val="single" w:sz="4" w:space="0" w:color="auto"/>
              <w:bottom w:val="single" w:sz="4" w:space="0" w:color="auto"/>
              <w:right w:val="single" w:sz="4" w:space="0" w:color="auto"/>
            </w:tcBorders>
            <w:hideMark/>
          </w:tcPr>
          <w:p w14:paraId="41028AA8" w14:textId="77777777" w:rsidR="0064650E" w:rsidRDefault="0064650E">
            <w:pPr>
              <w:tabs>
                <w:tab w:val="left" w:pos="-720"/>
              </w:tabs>
              <w:jc w:val="both"/>
              <w:rPr>
                <w:szCs w:val="24"/>
              </w:rPr>
            </w:pPr>
            <w:r>
              <w:rPr>
                <w:szCs w:val="24"/>
              </w:rPr>
              <w:t>1997</w:t>
            </w:r>
          </w:p>
        </w:tc>
        <w:tc>
          <w:tcPr>
            <w:tcW w:w="3420" w:type="dxa"/>
            <w:tcBorders>
              <w:top w:val="single" w:sz="4" w:space="0" w:color="auto"/>
              <w:left w:val="single" w:sz="4" w:space="0" w:color="auto"/>
              <w:bottom w:val="single" w:sz="4" w:space="0" w:color="auto"/>
              <w:right w:val="single" w:sz="4" w:space="0" w:color="auto"/>
            </w:tcBorders>
            <w:hideMark/>
          </w:tcPr>
          <w:p w14:paraId="198E3396" w14:textId="77777777" w:rsidR="0064650E" w:rsidRDefault="0064650E">
            <w:pPr>
              <w:tabs>
                <w:tab w:val="left" w:pos="-720"/>
              </w:tabs>
              <w:jc w:val="both"/>
              <w:rPr>
                <w:szCs w:val="24"/>
              </w:rPr>
            </w:pPr>
            <w:r>
              <w:rPr>
                <w:szCs w:val="24"/>
              </w:rPr>
              <w:t>Gerald Fryxell</w:t>
            </w:r>
          </w:p>
        </w:tc>
      </w:tr>
      <w:tr w:rsidR="0064650E" w14:paraId="5C5C8C1C"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D556D54" w14:textId="77777777" w:rsidR="0064650E" w:rsidRDefault="0064650E">
            <w:pPr>
              <w:tabs>
                <w:tab w:val="left" w:pos="-720"/>
              </w:tabs>
              <w:jc w:val="both"/>
              <w:rPr>
                <w:szCs w:val="24"/>
              </w:rPr>
            </w:pPr>
            <w:r>
              <w:rPr>
                <w:szCs w:val="24"/>
              </w:rPr>
              <w:t>Wang, Jia</w:t>
            </w:r>
          </w:p>
        </w:tc>
        <w:tc>
          <w:tcPr>
            <w:tcW w:w="1494" w:type="dxa"/>
            <w:tcBorders>
              <w:top w:val="single" w:sz="4" w:space="0" w:color="auto"/>
              <w:left w:val="single" w:sz="4" w:space="0" w:color="auto"/>
              <w:bottom w:val="single" w:sz="4" w:space="0" w:color="auto"/>
              <w:right w:val="single" w:sz="4" w:space="0" w:color="auto"/>
            </w:tcBorders>
            <w:hideMark/>
          </w:tcPr>
          <w:p w14:paraId="61500CF3" w14:textId="77777777" w:rsidR="0064650E" w:rsidRDefault="0064650E">
            <w:pPr>
              <w:tabs>
                <w:tab w:val="left" w:pos="-720"/>
              </w:tabs>
              <w:jc w:val="both"/>
              <w:rPr>
                <w:szCs w:val="24"/>
              </w:rPr>
            </w:pPr>
            <w:r>
              <w:rPr>
                <w:szCs w:val="24"/>
              </w:rPr>
              <w:t>1988</w:t>
            </w:r>
          </w:p>
        </w:tc>
        <w:tc>
          <w:tcPr>
            <w:tcW w:w="1363" w:type="dxa"/>
            <w:tcBorders>
              <w:top w:val="single" w:sz="4" w:space="0" w:color="auto"/>
              <w:left w:val="single" w:sz="4" w:space="0" w:color="auto"/>
              <w:bottom w:val="single" w:sz="4" w:space="0" w:color="auto"/>
              <w:right w:val="single" w:sz="4" w:space="0" w:color="auto"/>
            </w:tcBorders>
            <w:hideMark/>
          </w:tcPr>
          <w:p w14:paraId="570DB386" w14:textId="77777777" w:rsidR="0064650E" w:rsidRDefault="0064650E">
            <w:pPr>
              <w:tabs>
                <w:tab w:val="left" w:pos="-720"/>
              </w:tabs>
              <w:jc w:val="both"/>
              <w:rPr>
                <w:szCs w:val="24"/>
              </w:rPr>
            </w:pPr>
            <w:r>
              <w:rPr>
                <w:szCs w:val="24"/>
              </w:rPr>
              <w:t>1991</w:t>
            </w:r>
          </w:p>
        </w:tc>
        <w:tc>
          <w:tcPr>
            <w:tcW w:w="3420" w:type="dxa"/>
            <w:tcBorders>
              <w:top w:val="single" w:sz="4" w:space="0" w:color="auto"/>
              <w:left w:val="single" w:sz="4" w:space="0" w:color="auto"/>
              <w:bottom w:val="single" w:sz="4" w:space="0" w:color="auto"/>
              <w:right w:val="single" w:sz="4" w:space="0" w:color="auto"/>
            </w:tcBorders>
            <w:hideMark/>
          </w:tcPr>
          <w:p w14:paraId="43ACEF13" w14:textId="77777777" w:rsidR="0064650E" w:rsidRDefault="0064650E">
            <w:pPr>
              <w:tabs>
                <w:tab w:val="left" w:pos="-720"/>
              </w:tabs>
              <w:jc w:val="both"/>
              <w:rPr>
                <w:szCs w:val="24"/>
              </w:rPr>
            </w:pPr>
            <w:r>
              <w:rPr>
                <w:szCs w:val="24"/>
              </w:rPr>
              <w:t>Dudley Dewhirst</w:t>
            </w:r>
          </w:p>
        </w:tc>
      </w:tr>
      <w:tr w:rsidR="0064650E" w14:paraId="005384F4"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577F0B3" w14:textId="77777777" w:rsidR="0064650E" w:rsidRDefault="0064650E">
            <w:pPr>
              <w:tabs>
                <w:tab w:val="left" w:pos="-720"/>
              </w:tabs>
              <w:jc w:val="both"/>
              <w:rPr>
                <w:szCs w:val="24"/>
              </w:rPr>
            </w:pPr>
            <w:r>
              <w:rPr>
                <w:szCs w:val="24"/>
              </w:rPr>
              <w:t>Wang, Xinran (Joyce)</w:t>
            </w:r>
          </w:p>
        </w:tc>
        <w:tc>
          <w:tcPr>
            <w:tcW w:w="1494" w:type="dxa"/>
            <w:tcBorders>
              <w:top w:val="single" w:sz="4" w:space="0" w:color="auto"/>
              <w:left w:val="single" w:sz="4" w:space="0" w:color="auto"/>
              <w:bottom w:val="single" w:sz="4" w:space="0" w:color="auto"/>
              <w:right w:val="single" w:sz="4" w:space="0" w:color="auto"/>
            </w:tcBorders>
            <w:hideMark/>
          </w:tcPr>
          <w:p w14:paraId="4559FDC3" w14:textId="77777777" w:rsidR="0064650E" w:rsidRDefault="0064650E">
            <w:pPr>
              <w:tabs>
                <w:tab w:val="left" w:pos="-720"/>
              </w:tabs>
              <w:jc w:val="both"/>
              <w:rPr>
                <w:szCs w:val="24"/>
              </w:rPr>
            </w:pPr>
            <w:r>
              <w:rPr>
                <w:szCs w:val="24"/>
              </w:rPr>
              <w:t>2013</w:t>
            </w:r>
          </w:p>
        </w:tc>
        <w:tc>
          <w:tcPr>
            <w:tcW w:w="1363" w:type="dxa"/>
            <w:tcBorders>
              <w:top w:val="single" w:sz="4" w:space="0" w:color="auto"/>
              <w:left w:val="single" w:sz="4" w:space="0" w:color="auto"/>
              <w:bottom w:val="single" w:sz="4" w:space="0" w:color="auto"/>
              <w:right w:val="single" w:sz="4" w:space="0" w:color="auto"/>
            </w:tcBorders>
            <w:hideMark/>
          </w:tcPr>
          <w:p w14:paraId="2868E98C" w14:textId="77777777" w:rsidR="0064650E" w:rsidRDefault="0064650E">
            <w:pPr>
              <w:tabs>
                <w:tab w:val="left" w:pos="-720"/>
              </w:tabs>
              <w:jc w:val="both"/>
              <w:rPr>
                <w:szCs w:val="24"/>
              </w:rPr>
            </w:pPr>
            <w:r>
              <w:rPr>
                <w:szCs w:val="24"/>
              </w:rPr>
              <w:t>2017</w:t>
            </w:r>
          </w:p>
        </w:tc>
        <w:tc>
          <w:tcPr>
            <w:tcW w:w="3420" w:type="dxa"/>
            <w:tcBorders>
              <w:top w:val="single" w:sz="4" w:space="0" w:color="auto"/>
              <w:left w:val="single" w:sz="4" w:space="0" w:color="auto"/>
              <w:bottom w:val="single" w:sz="4" w:space="0" w:color="auto"/>
              <w:right w:val="single" w:sz="4" w:space="0" w:color="auto"/>
            </w:tcBorders>
            <w:hideMark/>
          </w:tcPr>
          <w:p w14:paraId="5BD4732E" w14:textId="77777777" w:rsidR="0064650E" w:rsidRDefault="0064650E">
            <w:pPr>
              <w:tabs>
                <w:tab w:val="left" w:pos="-720"/>
              </w:tabs>
              <w:jc w:val="both"/>
              <w:rPr>
                <w:szCs w:val="24"/>
              </w:rPr>
            </w:pPr>
            <w:r>
              <w:rPr>
                <w:szCs w:val="24"/>
              </w:rPr>
              <w:t>Rhonda Reger</w:t>
            </w:r>
          </w:p>
        </w:tc>
      </w:tr>
      <w:tr w:rsidR="0064650E" w14:paraId="0535784D"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1F2044EE" w14:textId="77777777" w:rsidR="0064650E" w:rsidRDefault="0064650E">
            <w:pPr>
              <w:tabs>
                <w:tab w:val="left" w:pos="-720"/>
              </w:tabs>
              <w:jc w:val="both"/>
              <w:rPr>
                <w:szCs w:val="24"/>
              </w:rPr>
            </w:pPr>
            <w:r>
              <w:rPr>
                <w:szCs w:val="24"/>
              </w:rPr>
              <w:t>Watson, Kerr F.</w:t>
            </w:r>
          </w:p>
        </w:tc>
        <w:tc>
          <w:tcPr>
            <w:tcW w:w="1494" w:type="dxa"/>
            <w:tcBorders>
              <w:top w:val="single" w:sz="4" w:space="0" w:color="auto"/>
              <w:left w:val="single" w:sz="4" w:space="0" w:color="auto"/>
              <w:bottom w:val="single" w:sz="4" w:space="0" w:color="auto"/>
              <w:right w:val="single" w:sz="4" w:space="0" w:color="auto"/>
            </w:tcBorders>
            <w:hideMark/>
          </w:tcPr>
          <w:p w14:paraId="34013275" w14:textId="77777777" w:rsidR="0064650E" w:rsidRDefault="0064650E">
            <w:pPr>
              <w:tabs>
                <w:tab w:val="left" w:pos="-720"/>
              </w:tabs>
              <w:jc w:val="both"/>
              <w:rPr>
                <w:szCs w:val="24"/>
              </w:rPr>
            </w:pPr>
            <w:r>
              <w:rPr>
                <w:szCs w:val="24"/>
              </w:rPr>
              <w:t>1993</w:t>
            </w:r>
          </w:p>
        </w:tc>
        <w:tc>
          <w:tcPr>
            <w:tcW w:w="1363" w:type="dxa"/>
            <w:tcBorders>
              <w:top w:val="single" w:sz="4" w:space="0" w:color="auto"/>
              <w:left w:val="single" w:sz="4" w:space="0" w:color="auto"/>
              <w:bottom w:val="single" w:sz="4" w:space="0" w:color="auto"/>
              <w:right w:val="single" w:sz="4" w:space="0" w:color="auto"/>
            </w:tcBorders>
            <w:hideMark/>
          </w:tcPr>
          <w:p w14:paraId="2CF98C1F" w14:textId="77777777" w:rsidR="0064650E" w:rsidRDefault="0064650E">
            <w:pPr>
              <w:tabs>
                <w:tab w:val="left" w:pos="-720"/>
              </w:tabs>
              <w:jc w:val="both"/>
              <w:rPr>
                <w:szCs w:val="24"/>
              </w:rPr>
            </w:pPr>
            <w:r>
              <w:rPr>
                <w:szCs w:val="24"/>
              </w:rPr>
              <w:t>1990</w:t>
            </w:r>
          </w:p>
        </w:tc>
        <w:tc>
          <w:tcPr>
            <w:tcW w:w="3420" w:type="dxa"/>
            <w:tcBorders>
              <w:top w:val="single" w:sz="4" w:space="0" w:color="auto"/>
              <w:left w:val="single" w:sz="4" w:space="0" w:color="auto"/>
              <w:bottom w:val="single" w:sz="4" w:space="0" w:color="auto"/>
              <w:right w:val="single" w:sz="4" w:space="0" w:color="auto"/>
            </w:tcBorders>
            <w:hideMark/>
          </w:tcPr>
          <w:p w14:paraId="7C813E06" w14:textId="77777777" w:rsidR="0064650E" w:rsidRDefault="0064650E">
            <w:pPr>
              <w:tabs>
                <w:tab w:val="left" w:pos="-720"/>
              </w:tabs>
              <w:jc w:val="both"/>
              <w:rPr>
                <w:szCs w:val="24"/>
              </w:rPr>
            </w:pPr>
            <w:r>
              <w:rPr>
                <w:szCs w:val="24"/>
              </w:rPr>
              <w:t>Max Wortman</w:t>
            </w:r>
          </w:p>
        </w:tc>
      </w:tr>
      <w:tr w:rsidR="0064650E" w14:paraId="59575460"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6F54C8DC" w14:textId="77777777" w:rsidR="0064650E" w:rsidRDefault="0064650E">
            <w:pPr>
              <w:tabs>
                <w:tab w:val="left" w:pos="-720"/>
              </w:tabs>
              <w:jc w:val="both"/>
              <w:rPr>
                <w:szCs w:val="24"/>
              </w:rPr>
            </w:pPr>
            <w:r>
              <w:rPr>
                <w:szCs w:val="24"/>
              </w:rPr>
              <w:t>Wheeler Jack</w:t>
            </w:r>
          </w:p>
        </w:tc>
        <w:tc>
          <w:tcPr>
            <w:tcW w:w="1494" w:type="dxa"/>
            <w:tcBorders>
              <w:top w:val="single" w:sz="4" w:space="0" w:color="auto"/>
              <w:left w:val="single" w:sz="4" w:space="0" w:color="auto"/>
              <w:bottom w:val="single" w:sz="4" w:space="0" w:color="auto"/>
              <w:right w:val="single" w:sz="4" w:space="0" w:color="auto"/>
            </w:tcBorders>
            <w:hideMark/>
          </w:tcPr>
          <w:p w14:paraId="22AA842E" w14:textId="77777777" w:rsidR="0064650E" w:rsidRDefault="0064650E">
            <w:pPr>
              <w:tabs>
                <w:tab w:val="left" w:pos="-720"/>
              </w:tabs>
              <w:jc w:val="both"/>
              <w:rPr>
                <w:szCs w:val="24"/>
              </w:rPr>
            </w:pPr>
            <w:r>
              <w:rPr>
                <w:szCs w:val="24"/>
              </w:rPr>
              <w:t>1995</w:t>
            </w:r>
          </w:p>
        </w:tc>
        <w:tc>
          <w:tcPr>
            <w:tcW w:w="1363" w:type="dxa"/>
            <w:tcBorders>
              <w:top w:val="single" w:sz="4" w:space="0" w:color="auto"/>
              <w:left w:val="single" w:sz="4" w:space="0" w:color="auto"/>
              <w:bottom w:val="single" w:sz="4" w:space="0" w:color="auto"/>
              <w:right w:val="single" w:sz="4" w:space="0" w:color="auto"/>
            </w:tcBorders>
            <w:hideMark/>
          </w:tcPr>
          <w:p w14:paraId="029D8DB0" w14:textId="77777777" w:rsidR="0064650E" w:rsidRDefault="0064650E">
            <w:pPr>
              <w:tabs>
                <w:tab w:val="left" w:pos="-720"/>
              </w:tabs>
              <w:jc w:val="both"/>
              <w:rPr>
                <w:szCs w:val="24"/>
              </w:rPr>
            </w:pPr>
            <w:r>
              <w:rPr>
                <w:szCs w:val="24"/>
              </w:rPr>
              <w:t>2003</w:t>
            </w:r>
          </w:p>
        </w:tc>
        <w:tc>
          <w:tcPr>
            <w:tcW w:w="3420" w:type="dxa"/>
            <w:tcBorders>
              <w:top w:val="single" w:sz="4" w:space="0" w:color="auto"/>
              <w:left w:val="single" w:sz="4" w:space="0" w:color="auto"/>
              <w:bottom w:val="single" w:sz="4" w:space="0" w:color="auto"/>
              <w:right w:val="single" w:sz="4" w:space="0" w:color="auto"/>
            </w:tcBorders>
            <w:hideMark/>
          </w:tcPr>
          <w:p w14:paraId="71515C85" w14:textId="77777777" w:rsidR="0064650E" w:rsidRDefault="0064650E">
            <w:pPr>
              <w:tabs>
                <w:tab w:val="left" w:pos="-720"/>
              </w:tabs>
              <w:jc w:val="both"/>
              <w:rPr>
                <w:szCs w:val="24"/>
              </w:rPr>
            </w:pPr>
            <w:r>
              <w:rPr>
                <w:szCs w:val="24"/>
              </w:rPr>
              <w:t>Michael Stahl</w:t>
            </w:r>
          </w:p>
        </w:tc>
      </w:tr>
      <w:tr w:rsidR="0064650E" w14:paraId="473B461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064CD39A" w14:textId="77777777" w:rsidR="0064650E" w:rsidRDefault="0064650E">
            <w:pPr>
              <w:tabs>
                <w:tab w:val="left" w:pos="-720"/>
              </w:tabs>
              <w:jc w:val="both"/>
              <w:rPr>
                <w:szCs w:val="24"/>
              </w:rPr>
            </w:pPr>
            <w:r>
              <w:rPr>
                <w:szCs w:val="24"/>
              </w:rPr>
              <w:t>White, Thomas D.</w:t>
            </w:r>
          </w:p>
        </w:tc>
        <w:tc>
          <w:tcPr>
            <w:tcW w:w="1494" w:type="dxa"/>
            <w:tcBorders>
              <w:top w:val="single" w:sz="4" w:space="0" w:color="auto"/>
              <w:left w:val="single" w:sz="4" w:space="0" w:color="auto"/>
              <w:bottom w:val="single" w:sz="4" w:space="0" w:color="auto"/>
              <w:right w:val="single" w:sz="4" w:space="0" w:color="auto"/>
            </w:tcBorders>
            <w:hideMark/>
          </w:tcPr>
          <w:p w14:paraId="4C5E5D90" w14:textId="77777777" w:rsidR="0064650E" w:rsidRDefault="0064650E">
            <w:pPr>
              <w:tabs>
                <w:tab w:val="left" w:pos="-720"/>
              </w:tabs>
              <w:jc w:val="both"/>
              <w:rPr>
                <w:szCs w:val="24"/>
              </w:rPr>
            </w:pPr>
            <w:r>
              <w:rPr>
                <w:szCs w:val="24"/>
              </w:rPr>
              <w:t>2014</w:t>
            </w:r>
          </w:p>
        </w:tc>
        <w:tc>
          <w:tcPr>
            <w:tcW w:w="1363" w:type="dxa"/>
            <w:tcBorders>
              <w:top w:val="single" w:sz="4" w:space="0" w:color="auto"/>
              <w:left w:val="single" w:sz="4" w:space="0" w:color="auto"/>
              <w:bottom w:val="single" w:sz="4" w:space="0" w:color="auto"/>
              <w:right w:val="single" w:sz="4" w:space="0" w:color="auto"/>
            </w:tcBorders>
            <w:hideMark/>
          </w:tcPr>
          <w:p w14:paraId="5B383401" w14:textId="77777777" w:rsidR="0064650E" w:rsidRDefault="0064650E">
            <w:pPr>
              <w:tabs>
                <w:tab w:val="left" w:pos="-720"/>
              </w:tabs>
              <w:jc w:val="both"/>
              <w:rPr>
                <w:szCs w:val="24"/>
              </w:rPr>
            </w:pPr>
            <w:r>
              <w:rPr>
                <w:szCs w:val="24"/>
              </w:rPr>
              <w:t>2017</w:t>
            </w:r>
          </w:p>
        </w:tc>
        <w:tc>
          <w:tcPr>
            <w:tcW w:w="3420" w:type="dxa"/>
            <w:tcBorders>
              <w:top w:val="single" w:sz="4" w:space="0" w:color="auto"/>
              <w:left w:val="single" w:sz="4" w:space="0" w:color="auto"/>
              <w:bottom w:val="single" w:sz="4" w:space="0" w:color="auto"/>
              <w:right w:val="single" w:sz="4" w:space="0" w:color="auto"/>
            </w:tcBorders>
            <w:hideMark/>
          </w:tcPr>
          <w:p w14:paraId="162FEA46" w14:textId="77777777" w:rsidR="0064650E" w:rsidRDefault="0064650E">
            <w:pPr>
              <w:tabs>
                <w:tab w:val="left" w:pos="-720"/>
              </w:tabs>
              <w:jc w:val="both"/>
              <w:rPr>
                <w:szCs w:val="24"/>
              </w:rPr>
            </w:pPr>
            <w:r>
              <w:rPr>
                <w:szCs w:val="24"/>
              </w:rPr>
              <w:t>Tim Munyon</w:t>
            </w:r>
          </w:p>
        </w:tc>
      </w:tr>
      <w:tr w:rsidR="0041473B" w14:paraId="6EADE673" w14:textId="77777777" w:rsidTr="00A43472">
        <w:tc>
          <w:tcPr>
            <w:tcW w:w="2695" w:type="dxa"/>
            <w:tcBorders>
              <w:top w:val="single" w:sz="4" w:space="0" w:color="auto"/>
              <w:left w:val="single" w:sz="4" w:space="0" w:color="auto"/>
              <w:bottom w:val="single" w:sz="4" w:space="0" w:color="auto"/>
              <w:right w:val="single" w:sz="4" w:space="0" w:color="auto"/>
            </w:tcBorders>
          </w:tcPr>
          <w:p w14:paraId="404CB2CB" w14:textId="389124B8" w:rsidR="0041473B" w:rsidRDefault="0041473B">
            <w:pPr>
              <w:tabs>
                <w:tab w:val="left" w:pos="-720"/>
              </w:tabs>
              <w:jc w:val="both"/>
              <w:rPr>
                <w:szCs w:val="24"/>
              </w:rPr>
            </w:pPr>
            <w:r>
              <w:rPr>
                <w:szCs w:val="24"/>
              </w:rPr>
              <w:t>Williams, Erika N.</w:t>
            </w:r>
          </w:p>
        </w:tc>
        <w:tc>
          <w:tcPr>
            <w:tcW w:w="1494" w:type="dxa"/>
            <w:tcBorders>
              <w:top w:val="single" w:sz="4" w:space="0" w:color="auto"/>
              <w:left w:val="single" w:sz="4" w:space="0" w:color="auto"/>
              <w:bottom w:val="single" w:sz="4" w:space="0" w:color="auto"/>
              <w:right w:val="single" w:sz="4" w:space="0" w:color="auto"/>
            </w:tcBorders>
          </w:tcPr>
          <w:p w14:paraId="5973E29F" w14:textId="738A21E9" w:rsidR="0041473B" w:rsidRDefault="0041473B">
            <w:pPr>
              <w:tabs>
                <w:tab w:val="left" w:pos="-720"/>
              </w:tabs>
              <w:jc w:val="both"/>
              <w:rPr>
                <w:szCs w:val="24"/>
              </w:rPr>
            </w:pPr>
            <w:r>
              <w:rPr>
                <w:szCs w:val="24"/>
              </w:rPr>
              <w:t>2014</w:t>
            </w:r>
          </w:p>
        </w:tc>
        <w:tc>
          <w:tcPr>
            <w:tcW w:w="1363" w:type="dxa"/>
            <w:tcBorders>
              <w:top w:val="single" w:sz="4" w:space="0" w:color="auto"/>
              <w:left w:val="single" w:sz="4" w:space="0" w:color="auto"/>
              <w:bottom w:val="single" w:sz="4" w:space="0" w:color="auto"/>
              <w:right w:val="single" w:sz="4" w:space="0" w:color="auto"/>
            </w:tcBorders>
          </w:tcPr>
          <w:p w14:paraId="4DC9D589" w14:textId="51BE1FD5" w:rsidR="0041473B" w:rsidRDefault="0041473B">
            <w:pPr>
              <w:tabs>
                <w:tab w:val="left" w:pos="-720"/>
              </w:tabs>
              <w:jc w:val="both"/>
              <w:rPr>
                <w:szCs w:val="24"/>
              </w:rPr>
            </w:pPr>
            <w:r>
              <w:rPr>
                <w:szCs w:val="24"/>
              </w:rPr>
              <w:t>2018</w:t>
            </w:r>
          </w:p>
        </w:tc>
        <w:tc>
          <w:tcPr>
            <w:tcW w:w="3420" w:type="dxa"/>
            <w:tcBorders>
              <w:top w:val="single" w:sz="4" w:space="0" w:color="auto"/>
              <w:left w:val="single" w:sz="4" w:space="0" w:color="auto"/>
              <w:bottom w:val="single" w:sz="4" w:space="0" w:color="auto"/>
              <w:right w:val="single" w:sz="4" w:space="0" w:color="auto"/>
            </w:tcBorders>
          </w:tcPr>
          <w:p w14:paraId="5311D890" w14:textId="3BC9FC80" w:rsidR="0041473B" w:rsidRDefault="0041473B">
            <w:pPr>
              <w:tabs>
                <w:tab w:val="left" w:pos="-720"/>
              </w:tabs>
              <w:jc w:val="both"/>
              <w:rPr>
                <w:szCs w:val="24"/>
              </w:rPr>
            </w:pPr>
            <w:r>
              <w:rPr>
                <w:szCs w:val="24"/>
              </w:rPr>
              <w:t>Tim Munyon</w:t>
            </w:r>
            <w:r w:rsidR="00575E6D">
              <w:rPr>
                <w:szCs w:val="24"/>
              </w:rPr>
              <w:t>, Robert Fuller</w:t>
            </w:r>
          </w:p>
        </w:tc>
      </w:tr>
      <w:tr w:rsidR="0064650E" w14:paraId="307F5DD6"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47FC9ED8" w14:textId="77777777" w:rsidR="0064650E" w:rsidRDefault="0064650E">
            <w:pPr>
              <w:tabs>
                <w:tab w:val="left" w:pos="-720"/>
              </w:tabs>
              <w:jc w:val="both"/>
              <w:rPr>
                <w:szCs w:val="24"/>
              </w:rPr>
            </w:pPr>
            <w:r>
              <w:rPr>
                <w:szCs w:val="24"/>
              </w:rPr>
              <w:t>Williams, Johnnie</w:t>
            </w:r>
          </w:p>
        </w:tc>
        <w:tc>
          <w:tcPr>
            <w:tcW w:w="1494" w:type="dxa"/>
            <w:tcBorders>
              <w:top w:val="single" w:sz="4" w:space="0" w:color="auto"/>
              <w:left w:val="single" w:sz="4" w:space="0" w:color="auto"/>
              <w:bottom w:val="single" w:sz="4" w:space="0" w:color="auto"/>
              <w:right w:val="single" w:sz="4" w:space="0" w:color="auto"/>
            </w:tcBorders>
            <w:hideMark/>
          </w:tcPr>
          <w:p w14:paraId="4166B10A" w14:textId="77777777" w:rsidR="0064650E" w:rsidRDefault="0064650E">
            <w:pPr>
              <w:tabs>
                <w:tab w:val="left" w:pos="-720"/>
              </w:tabs>
              <w:jc w:val="both"/>
              <w:rPr>
                <w:szCs w:val="24"/>
              </w:rPr>
            </w:pPr>
            <w:r>
              <w:rPr>
                <w:szCs w:val="24"/>
              </w:rPr>
              <w:t>1988</w:t>
            </w:r>
          </w:p>
        </w:tc>
        <w:tc>
          <w:tcPr>
            <w:tcW w:w="1363" w:type="dxa"/>
            <w:tcBorders>
              <w:top w:val="single" w:sz="4" w:space="0" w:color="auto"/>
              <w:left w:val="single" w:sz="4" w:space="0" w:color="auto"/>
              <w:bottom w:val="single" w:sz="4" w:space="0" w:color="auto"/>
              <w:right w:val="single" w:sz="4" w:space="0" w:color="auto"/>
            </w:tcBorders>
            <w:hideMark/>
          </w:tcPr>
          <w:p w14:paraId="1BA2AE0B" w14:textId="77777777" w:rsidR="0064650E" w:rsidRDefault="0064650E">
            <w:pPr>
              <w:tabs>
                <w:tab w:val="left" w:pos="-720"/>
              </w:tabs>
              <w:jc w:val="both"/>
              <w:rPr>
                <w:szCs w:val="24"/>
              </w:rPr>
            </w:pPr>
            <w:r>
              <w:rPr>
                <w:szCs w:val="24"/>
              </w:rPr>
              <w:t>1997</w:t>
            </w:r>
          </w:p>
        </w:tc>
        <w:tc>
          <w:tcPr>
            <w:tcW w:w="3420" w:type="dxa"/>
            <w:tcBorders>
              <w:top w:val="single" w:sz="4" w:space="0" w:color="auto"/>
              <w:left w:val="single" w:sz="4" w:space="0" w:color="auto"/>
              <w:bottom w:val="single" w:sz="4" w:space="0" w:color="auto"/>
              <w:right w:val="single" w:sz="4" w:space="0" w:color="auto"/>
            </w:tcBorders>
            <w:hideMark/>
          </w:tcPr>
          <w:p w14:paraId="4AFB9491" w14:textId="77777777" w:rsidR="0064650E" w:rsidRDefault="0064650E">
            <w:pPr>
              <w:tabs>
                <w:tab w:val="left" w:pos="-720"/>
              </w:tabs>
              <w:jc w:val="both"/>
              <w:rPr>
                <w:szCs w:val="24"/>
              </w:rPr>
            </w:pPr>
            <w:r>
              <w:rPr>
                <w:szCs w:val="24"/>
              </w:rPr>
              <w:t>William Judge</w:t>
            </w:r>
          </w:p>
        </w:tc>
      </w:tr>
      <w:tr w:rsidR="0064650E" w14:paraId="0A566592" w14:textId="77777777" w:rsidTr="00A43472">
        <w:tc>
          <w:tcPr>
            <w:tcW w:w="2695" w:type="dxa"/>
            <w:tcBorders>
              <w:top w:val="single" w:sz="4" w:space="0" w:color="auto"/>
              <w:left w:val="single" w:sz="4" w:space="0" w:color="auto"/>
              <w:bottom w:val="single" w:sz="4" w:space="0" w:color="auto"/>
              <w:right w:val="single" w:sz="4" w:space="0" w:color="auto"/>
            </w:tcBorders>
            <w:hideMark/>
          </w:tcPr>
          <w:p w14:paraId="213FA872" w14:textId="77777777" w:rsidR="0064650E" w:rsidRDefault="0064650E">
            <w:pPr>
              <w:tabs>
                <w:tab w:val="left" w:pos="-720"/>
              </w:tabs>
              <w:jc w:val="both"/>
              <w:rPr>
                <w:szCs w:val="24"/>
              </w:rPr>
            </w:pPr>
            <w:r>
              <w:rPr>
                <w:szCs w:val="24"/>
              </w:rPr>
              <w:t>Wood, Dexter R.</w:t>
            </w:r>
          </w:p>
        </w:tc>
        <w:tc>
          <w:tcPr>
            <w:tcW w:w="1494" w:type="dxa"/>
            <w:tcBorders>
              <w:top w:val="single" w:sz="4" w:space="0" w:color="auto"/>
              <w:left w:val="single" w:sz="4" w:space="0" w:color="auto"/>
              <w:bottom w:val="single" w:sz="4" w:space="0" w:color="auto"/>
              <w:right w:val="single" w:sz="4" w:space="0" w:color="auto"/>
            </w:tcBorders>
            <w:hideMark/>
          </w:tcPr>
          <w:p w14:paraId="222DDEC1" w14:textId="77777777" w:rsidR="0064650E" w:rsidRDefault="0064650E">
            <w:pPr>
              <w:tabs>
                <w:tab w:val="left" w:pos="-720"/>
              </w:tabs>
              <w:jc w:val="both"/>
              <w:rPr>
                <w:szCs w:val="24"/>
              </w:rPr>
            </w:pPr>
            <w:r>
              <w:rPr>
                <w:szCs w:val="24"/>
              </w:rPr>
              <w:t>1975</w:t>
            </w:r>
          </w:p>
        </w:tc>
        <w:tc>
          <w:tcPr>
            <w:tcW w:w="1363" w:type="dxa"/>
            <w:tcBorders>
              <w:top w:val="single" w:sz="4" w:space="0" w:color="auto"/>
              <w:left w:val="single" w:sz="4" w:space="0" w:color="auto"/>
              <w:bottom w:val="single" w:sz="4" w:space="0" w:color="auto"/>
              <w:right w:val="single" w:sz="4" w:space="0" w:color="auto"/>
            </w:tcBorders>
            <w:hideMark/>
          </w:tcPr>
          <w:p w14:paraId="54C75493" w14:textId="77777777" w:rsidR="0064650E" w:rsidRDefault="0064650E">
            <w:pPr>
              <w:tabs>
                <w:tab w:val="left" w:pos="-720"/>
              </w:tabs>
              <w:jc w:val="both"/>
              <w:rPr>
                <w:szCs w:val="24"/>
              </w:rPr>
            </w:pPr>
            <w:r>
              <w:rPr>
                <w:szCs w:val="24"/>
              </w:rPr>
              <w:t>1979</w:t>
            </w:r>
          </w:p>
        </w:tc>
        <w:tc>
          <w:tcPr>
            <w:tcW w:w="3420" w:type="dxa"/>
            <w:tcBorders>
              <w:top w:val="single" w:sz="4" w:space="0" w:color="auto"/>
              <w:left w:val="single" w:sz="4" w:space="0" w:color="auto"/>
              <w:bottom w:val="single" w:sz="4" w:space="0" w:color="auto"/>
              <w:right w:val="single" w:sz="4" w:space="0" w:color="auto"/>
            </w:tcBorders>
            <w:hideMark/>
          </w:tcPr>
          <w:p w14:paraId="7E0469A9" w14:textId="77777777" w:rsidR="0064650E" w:rsidRDefault="0064650E">
            <w:pPr>
              <w:tabs>
                <w:tab w:val="left" w:pos="-720"/>
              </w:tabs>
              <w:jc w:val="both"/>
              <w:rPr>
                <w:szCs w:val="24"/>
              </w:rPr>
            </w:pPr>
            <w:r>
              <w:rPr>
                <w:szCs w:val="24"/>
              </w:rPr>
              <w:t>Stanley Vance</w:t>
            </w:r>
          </w:p>
        </w:tc>
      </w:tr>
      <w:tr w:rsidR="00272E78" w14:paraId="7DAB943D" w14:textId="77777777" w:rsidTr="00A43472">
        <w:tc>
          <w:tcPr>
            <w:tcW w:w="2695" w:type="dxa"/>
            <w:tcBorders>
              <w:top w:val="single" w:sz="4" w:space="0" w:color="auto"/>
              <w:left w:val="single" w:sz="4" w:space="0" w:color="auto"/>
              <w:bottom w:val="single" w:sz="4" w:space="0" w:color="auto"/>
              <w:right w:val="single" w:sz="4" w:space="0" w:color="auto"/>
            </w:tcBorders>
          </w:tcPr>
          <w:p w14:paraId="12B31F31" w14:textId="1A383F86" w:rsidR="00272E78" w:rsidRDefault="00802ACE">
            <w:pPr>
              <w:tabs>
                <w:tab w:val="left" w:pos="-720"/>
              </w:tabs>
              <w:jc w:val="both"/>
              <w:rPr>
                <w:szCs w:val="24"/>
              </w:rPr>
            </w:pPr>
            <w:r>
              <w:rPr>
                <w:szCs w:val="24"/>
              </w:rPr>
              <w:t>Yan, Jiaju (Justin)</w:t>
            </w:r>
          </w:p>
        </w:tc>
        <w:tc>
          <w:tcPr>
            <w:tcW w:w="1494" w:type="dxa"/>
            <w:tcBorders>
              <w:top w:val="single" w:sz="4" w:space="0" w:color="auto"/>
              <w:left w:val="single" w:sz="4" w:space="0" w:color="auto"/>
              <w:bottom w:val="single" w:sz="4" w:space="0" w:color="auto"/>
              <w:right w:val="single" w:sz="4" w:space="0" w:color="auto"/>
            </w:tcBorders>
          </w:tcPr>
          <w:p w14:paraId="7CC06367" w14:textId="17852952" w:rsidR="00272E78" w:rsidRDefault="00802ACE">
            <w:pPr>
              <w:tabs>
                <w:tab w:val="left" w:pos="-720"/>
              </w:tabs>
              <w:jc w:val="both"/>
              <w:rPr>
                <w:szCs w:val="24"/>
              </w:rPr>
            </w:pPr>
            <w:r>
              <w:rPr>
                <w:szCs w:val="24"/>
              </w:rPr>
              <w:t>2015</w:t>
            </w:r>
          </w:p>
        </w:tc>
        <w:tc>
          <w:tcPr>
            <w:tcW w:w="1363" w:type="dxa"/>
            <w:tcBorders>
              <w:top w:val="single" w:sz="4" w:space="0" w:color="auto"/>
              <w:left w:val="single" w:sz="4" w:space="0" w:color="auto"/>
              <w:bottom w:val="single" w:sz="4" w:space="0" w:color="auto"/>
              <w:right w:val="single" w:sz="4" w:space="0" w:color="auto"/>
            </w:tcBorders>
          </w:tcPr>
          <w:p w14:paraId="7BB266FE" w14:textId="647DA0E6" w:rsidR="00272E78" w:rsidRDefault="00802ACE">
            <w:pPr>
              <w:tabs>
                <w:tab w:val="left" w:pos="-720"/>
              </w:tabs>
              <w:jc w:val="both"/>
              <w:rPr>
                <w:szCs w:val="24"/>
              </w:rPr>
            </w:pPr>
            <w:r>
              <w:rPr>
                <w:szCs w:val="24"/>
              </w:rPr>
              <w:t>2020</w:t>
            </w:r>
          </w:p>
        </w:tc>
        <w:tc>
          <w:tcPr>
            <w:tcW w:w="3420" w:type="dxa"/>
            <w:tcBorders>
              <w:top w:val="single" w:sz="4" w:space="0" w:color="auto"/>
              <w:left w:val="single" w:sz="4" w:space="0" w:color="auto"/>
              <w:bottom w:val="single" w:sz="4" w:space="0" w:color="auto"/>
              <w:right w:val="single" w:sz="4" w:space="0" w:color="auto"/>
            </w:tcBorders>
          </w:tcPr>
          <w:p w14:paraId="062612CA" w14:textId="20088CD4" w:rsidR="00272E78" w:rsidRDefault="00802ACE">
            <w:pPr>
              <w:tabs>
                <w:tab w:val="left" w:pos="-720"/>
              </w:tabs>
              <w:jc w:val="both"/>
              <w:rPr>
                <w:szCs w:val="24"/>
              </w:rPr>
            </w:pPr>
            <w:r>
              <w:rPr>
                <w:szCs w:val="24"/>
              </w:rPr>
              <w:t>David Williams</w:t>
            </w:r>
          </w:p>
        </w:tc>
      </w:tr>
    </w:tbl>
    <w:p w14:paraId="6647AEFA" w14:textId="77777777" w:rsidR="007B28FC" w:rsidRDefault="0064650E" w:rsidP="0064650E">
      <w:pPr>
        <w:tabs>
          <w:tab w:val="left" w:pos="-720"/>
        </w:tabs>
        <w:jc w:val="both"/>
        <w:rPr>
          <w:szCs w:val="24"/>
        </w:rPr>
      </w:pPr>
      <w:r>
        <w:rPr>
          <w:szCs w:val="24"/>
        </w:rPr>
        <w:t>Note</w:t>
      </w:r>
      <w:r w:rsidR="007B28FC">
        <w:rPr>
          <w:szCs w:val="24"/>
        </w:rPr>
        <w:t>s</w:t>
      </w:r>
      <w:r>
        <w:rPr>
          <w:szCs w:val="24"/>
        </w:rPr>
        <w:t xml:space="preserve">: </w:t>
      </w:r>
    </w:p>
    <w:p w14:paraId="051A71B0" w14:textId="77777777" w:rsidR="007B28FC" w:rsidRPr="00303A37" w:rsidRDefault="0064650E" w:rsidP="007B28FC">
      <w:pPr>
        <w:tabs>
          <w:tab w:val="left" w:pos="-720"/>
        </w:tabs>
        <w:spacing w:before="60" w:after="60"/>
        <w:ind w:left="90"/>
        <w:jc w:val="both"/>
        <w:rPr>
          <w:sz w:val="20"/>
        </w:rPr>
      </w:pPr>
      <w:r w:rsidRPr="00303A37">
        <w:rPr>
          <w:sz w:val="20"/>
        </w:rPr>
        <w:t>The program changed from a D.B.A. to Ph.D. effective Fall 1985.</w:t>
      </w:r>
    </w:p>
    <w:p w14:paraId="52BEF4FA" w14:textId="68954796" w:rsidR="0064650E" w:rsidRPr="00303A37" w:rsidRDefault="007B28FC" w:rsidP="007B28FC">
      <w:pPr>
        <w:tabs>
          <w:tab w:val="left" w:pos="-720"/>
        </w:tabs>
        <w:spacing w:before="60" w:after="60"/>
        <w:ind w:left="90"/>
        <w:jc w:val="both"/>
        <w:rPr>
          <w:sz w:val="20"/>
        </w:rPr>
      </w:pPr>
      <w:r w:rsidRPr="00303A37">
        <w:rPr>
          <w:sz w:val="20"/>
        </w:rPr>
        <w:t xml:space="preserve">The </w:t>
      </w:r>
      <w:r w:rsidR="0064650E" w:rsidRPr="00303A37">
        <w:rPr>
          <w:sz w:val="20"/>
        </w:rPr>
        <w:t>Strategy Ph.D. program did not admit new students after 1998.</w:t>
      </w:r>
    </w:p>
    <w:p w14:paraId="5E35647E" w14:textId="70ADAFE0" w:rsidR="007B28FC" w:rsidRPr="00303A37" w:rsidRDefault="007B28FC" w:rsidP="007B28FC">
      <w:pPr>
        <w:tabs>
          <w:tab w:val="left" w:pos="-720"/>
        </w:tabs>
        <w:spacing w:before="60" w:after="60"/>
        <w:ind w:left="90" w:right="-90" w:hanging="180"/>
        <w:outlineLvl w:val="0"/>
        <w:rPr>
          <w:sz w:val="20"/>
        </w:rPr>
      </w:pPr>
      <w:r w:rsidRPr="00303A37">
        <w:rPr>
          <w:sz w:val="20"/>
        </w:rPr>
        <w:tab/>
      </w:r>
      <w:r w:rsidR="00D4195D" w:rsidRPr="00303A37">
        <w:rPr>
          <w:sz w:val="20"/>
        </w:rPr>
        <w:t>The Organizations and Strategy (O&amp;S) Ph.D. Program was launched in Fall 2008</w:t>
      </w:r>
      <w:r w:rsidRPr="00303A37">
        <w:rPr>
          <w:sz w:val="20"/>
        </w:rPr>
        <w:t>.</w:t>
      </w:r>
    </w:p>
    <w:p w14:paraId="05DF7AE4" w14:textId="253A8B44" w:rsidR="00B9370C" w:rsidRPr="00303A37" w:rsidRDefault="007B28FC" w:rsidP="007B28FC">
      <w:pPr>
        <w:tabs>
          <w:tab w:val="left" w:pos="-720"/>
        </w:tabs>
        <w:spacing w:before="60" w:after="60"/>
        <w:ind w:left="90" w:right="-90" w:hanging="180"/>
        <w:outlineLvl w:val="0"/>
        <w:rPr>
          <w:sz w:val="20"/>
        </w:rPr>
      </w:pPr>
      <w:r w:rsidRPr="00303A37">
        <w:rPr>
          <w:sz w:val="20"/>
        </w:rPr>
        <w:tab/>
        <w:t>The O&amp;S Ph.D. Program</w:t>
      </w:r>
      <w:r w:rsidR="00D4195D" w:rsidRPr="00303A37">
        <w:rPr>
          <w:sz w:val="20"/>
        </w:rPr>
        <w:t xml:space="preserve"> </w:t>
      </w:r>
      <w:r w:rsidRPr="00303A37">
        <w:rPr>
          <w:sz w:val="20"/>
        </w:rPr>
        <w:t xml:space="preserve">was </w:t>
      </w:r>
      <w:r w:rsidR="00D4195D" w:rsidRPr="00303A37">
        <w:rPr>
          <w:sz w:val="20"/>
        </w:rPr>
        <w:t>renamed Strategy, Entrepreneurship, &amp; Organizations (SEO) in Fall 2017.</w:t>
      </w:r>
    </w:p>
    <w:sectPr w:rsidR="00B9370C" w:rsidRPr="00303A37" w:rsidSect="0064650E">
      <w:footerReference w:type="default" r:id="rId53"/>
      <w:pgSz w:w="12240" w:h="15840" w:code="1"/>
      <w:pgMar w:top="900" w:right="1440" w:bottom="1350" w:left="1440" w:header="144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DEFD" w14:textId="77777777" w:rsidR="00D00448" w:rsidRDefault="00D00448">
      <w:r>
        <w:separator/>
      </w:r>
    </w:p>
  </w:endnote>
  <w:endnote w:type="continuationSeparator" w:id="0">
    <w:p w14:paraId="37021778" w14:textId="77777777" w:rsidR="00D00448" w:rsidRDefault="00D0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DF79" w14:textId="77777777" w:rsidR="00CF3A8F" w:rsidRDefault="00CF3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4E039" w14:textId="77777777" w:rsidR="00CF3A8F" w:rsidRDefault="00CF3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3893"/>
      <w:docPartObj>
        <w:docPartGallery w:val="Page Numbers (Bottom of Page)"/>
        <w:docPartUnique/>
      </w:docPartObj>
    </w:sdtPr>
    <w:sdtEndPr/>
    <w:sdtContent>
      <w:p w14:paraId="455873CE" w14:textId="4A9C71B3" w:rsidR="00CF3A8F" w:rsidRDefault="00CF3A8F">
        <w:pPr>
          <w:pStyle w:val="Footer"/>
          <w:jc w:val="right"/>
        </w:pPr>
        <w:r w:rsidRPr="001800E1">
          <w:fldChar w:fldCharType="begin"/>
        </w:r>
        <w:r w:rsidRPr="001800E1">
          <w:instrText xml:space="preserve"> PAGE   \* MERGEFORMAT </w:instrText>
        </w:r>
        <w:r w:rsidRPr="001800E1">
          <w:fldChar w:fldCharType="separate"/>
        </w:r>
        <w:r>
          <w:rPr>
            <w:noProof/>
          </w:rPr>
          <w:t>25</w:t>
        </w:r>
        <w:r w:rsidRPr="001800E1">
          <w:fldChar w:fldCharType="end"/>
        </w:r>
      </w:p>
    </w:sdtContent>
  </w:sdt>
  <w:p w14:paraId="6D5F82AB" w14:textId="77777777" w:rsidR="00CF3A8F" w:rsidRDefault="00CF3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3890"/>
      <w:docPartObj>
        <w:docPartGallery w:val="Page Numbers (Bottom of Page)"/>
        <w:docPartUnique/>
      </w:docPartObj>
    </w:sdtPr>
    <w:sdtEndPr/>
    <w:sdtContent>
      <w:p w14:paraId="1526107C" w14:textId="53CECF78" w:rsidR="00CF3A8F" w:rsidRDefault="00CF3A8F">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705329D4" w14:textId="77777777" w:rsidR="00CF3A8F" w:rsidRDefault="00CF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E618" w14:textId="77777777" w:rsidR="00D00448" w:rsidRDefault="00D00448">
      <w:r>
        <w:separator/>
      </w:r>
    </w:p>
  </w:footnote>
  <w:footnote w:type="continuationSeparator" w:id="0">
    <w:p w14:paraId="51600AB0" w14:textId="77777777" w:rsidR="00D00448" w:rsidRDefault="00D00448">
      <w:r>
        <w:continuationSeparator/>
      </w:r>
    </w:p>
  </w:footnote>
  <w:footnote w:id="1">
    <w:p w14:paraId="2CF5B0B9" w14:textId="3951A1E4" w:rsidR="00CF3A8F" w:rsidRDefault="00CF3A8F">
      <w:pPr>
        <w:pStyle w:val="FootnoteText"/>
      </w:pPr>
      <w:r>
        <w:rPr>
          <w:rStyle w:val="FootnoteReference"/>
        </w:rPr>
        <w:footnoteRef/>
      </w:r>
      <w:r>
        <w:t xml:space="preserve"> </w:t>
      </w:r>
      <w:r>
        <w:rPr>
          <w:snapToGrid w:val="0"/>
          <w:color w:val="000000"/>
          <w:szCs w:val="24"/>
        </w:rPr>
        <w:t>A list of the previous Strategy Ph.D. graduates is provided in the Appendix of this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07E86"/>
    <w:multiLevelType w:val="hybridMultilevel"/>
    <w:tmpl w:val="4CA494B2"/>
    <w:lvl w:ilvl="0" w:tplc="669864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14278"/>
    <w:multiLevelType w:val="hybridMultilevel"/>
    <w:tmpl w:val="79E81F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553DF"/>
    <w:multiLevelType w:val="hybridMultilevel"/>
    <w:tmpl w:val="B2863928"/>
    <w:lvl w:ilvl="0" w:tplc="51EEA6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203"/>
    <w:multiLevelType w:val="hybridMultilevel"/>
    <w:tmpl w:val="E77073CE"/>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5" w15:restartNumberingAfterBreak="0">
    <w:nsid w:val="24021FCD"/>
    <w:multiLevelType w:val="hybridMultilevel"/>
    <w:tmpl w:val="AD10C79A"/>
    <w:lvl w:ilvl="0" w:tplc="66986480">
      <w:start w:val="1"/>
      <w:numFmt w:val="bullet"/>
      <w:lvlText w:val=""/>
      <w:lvlJc w:val="left"/>
      <w:pPr>
        <w:tabs>
          <w:tab w:val="num" w:pos="1080"/>
        </w:tabs>
        <w:ind w:left="1080" w:hanging="360"/>
      </w:pPr>
      <w:rPr>
        <w:rFonts w:ascii="Symbol" w:hAnsi="Symbol" w:hint="default"/>
      </w:rPr>
    </w:lvl>
    <w:lvl w:ilvl="1" w:tplc="FB4C28DA">
      <w:start w:val="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D575B"/>
    <w:multiLevelType w:val="multilevel"/>
    <w:tmpl w:val="BE60FB1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938F6"/>
    <w:multiLevelType w:val="hybridMultilevel"/>
    <w:tmpl w:val="CA08158A"/>
    <w:lvl w:ilvl="0" w:tplc="669864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26880"/>
    <w:multiLevelType w:val="hybridMultilevel"/>
    <w:tmpl w:val="64AA405E"/>
    <w:lvl w:ilvl="0" w:tplc="669864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A1A69"/>
    <w:multiLevelType w:val="hybridMultilevel"/>
    <w:tmpl w:val="E5F461FC"/>
    <w:lvl w:ilvl="0" w:tplc="669864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81595"/>
    <w:multiLevelType w:val="multilevel"/>
    <w:tmpl w:val="2ED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33261"/>
    <w:multiLevelType w:val="hybridMultilevel"/>
    <w:tmpl w:val="FDE004B0"/>
    <w:lvl w:ilvl="0" w:tplc="669864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A5908"/>
    <w:multiLevelType w:val="hybridMultilevel"/>
    <w:tmpl w:val="86C0E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A71139"/>
    <w:multiLevelType w:val="hybridMultilevel"/>
    <w:tmpl w:val="BE60FB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25EEB"/>
    <w:multiLevelType w:val="hybridMultilevel"/>
    <w:tmpl w:val="3FA88932"/>
    <w:lvl w:ilvl="0" w:tplc="669864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B6985"/>
    <w:multiLevelType w:val="hybridMultilevel"/>
    <w:tmpl w:val="802235AA"/>
    <w:lvl w:ilvl="0" w:tplc="669864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915F8"/>
    <w:multiLevelType w:val="hybridMultilevel"/>
    <w:tmpl w:val="099E458E"/>
    <w:lvl w:ilvl="0" w:tplc="669864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28"/>
        </w:rPr>
      </w:lvl>
    </w:lvlOverride>
  </w:num>
  <w:num w:numId="2">
    <w:abstractNumId w:val="0"/>
    <w:lvlOverride w:ilvl="0">
      <w:lvl w:ilvl="0">
        <w:numFmt w:val="bullet"/>
        <w:lvlText w:val=""/>
        <w:legacy w:legacy="1" w:legacySpace="0" w:legacyIndent="0"/>
        <w:lvlJc w:val="left"/>
        <w:rPr>
          <w:rFonts w:ascii="Monotype Sorts" w:hAnsi="Monotype Sorts" w:hint="default"/>
          <w:sz w:val="28"/>
        </w:rPr>
      </w:lvl>
    </w:lvlOverride>
  </w:num>
  <w:num w:numId="3">
    <w:abstractNumId w:val="4"/>
  </w:num>
  <w:num w:numId="4">
    <w:abstractNumId w:val="13"/>
  </w:num>
  <w:num w:numId="5">
    <w:abstractNumId w:val="6"/>
  </w:num>
  <w:num w:numId="6">
    <w:abstractNumId w:val="1"/>
  </w:num>
  <w:num w:numId="7">
    <w:abstractNumId w:val="14"/>
  </w:num>
  <w:num w:numId="8">
    <w:abstractNumId w:val="5"/>
  </w:num>
  <w:num w:numId="9">
    <w:abstractNumId w:val="15"/>
  </w:num>
  <w:num w:numId="10">
    <w:abstractNumId w:val="2"/>
  </w:num>
  <w:num w:numId="11">
    <w:abstractNumId w:val="16"/>
  </w:num>
  <w:num w:numId="12">
    <w:abstractNumId w:val="7"/>
  </w:num>
  <w:num w:numId="13">
    <w:abstractNumId w:val="9"/>
  </w:num>
  <w:num w:numId="14">
    <w:abstractNumId w:val="8"/>
  </w:num>
  <w:num w:numId="15">
    <w:abstractNumId w:val="11"/>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BD"/>
    <w:rsid w:val="000006B6"/>
    <w:rsid w:val="00000E20"/>
    <w:rsid w:val="000013C5"/>
    <w:rsid w:val="00005503"/>
    <w:rsid w:val="000074F7"/>
    <w:rsid w:val="00013599"/>
    <w:rsid w:val="000145F6"/>
    <w:rsid w:val="00014AFC"/>
    <w:rsid w:val="000240D3"/>
    <w:rsid w:val="0002554B"/>
    <w:rsid w:val="000366F7"/>
    <w:rsid w:val="00036E22"/>
    <w:rsid w:val="0004044E"/>
    <w:rsid w:val="00043707"/>
    <w:rsid w:val="0004415F"/>
    <w:rsid w:val="00045A53"/>
    <w:rsid w:val="00052107"/>
    <w:rsid w:val="00055F82"/>
    <w:rsid w:val="000662E9"/>
    <w:rsid w:val="0006748A"/>
    <w:rsid w:val="000722AE"/>
    <w:rsid w:val="00072A74"/>
    <w:rsid w:val="00076478"/>
    <w:rsid w:val="000773A6"/>
    <w:rsid w:val="0008659B"/>
    <w:rsid w:val="000866EB"/>
    <w:rsid w:val="000A42BE"/>
    <w:rsid w:val="000A7F40"/>
    <w:rsid w:val="000B77DE"/>
    <w:rsid w:val="000B7860"/>
    <w:rsid w:val="000C32FD"/>
    <w:rsid w:val="000C5D55"/>
    <w:rsid w:val="000D05DE"/>
    <w:rsid w:val="000D1640"/>
    <w:rsid w:val="000D16A4"/>
    <w:rsid w:val="000D4974"/>
    <w:rsid w:val="000D5386"/>
    <w:rsid w:val="000D6084"/>
    <w:rsid w:val="000E25C9"/>
    <w:rsid w:val="000E4236"/>
    <w:rsid w:val="00100F64"/>
    <w:rsid w:val="0010639C"/>
    <w:rsid w:val="001106D5"/>
    <w:rsid w:val="00116422"/>
    <w:rsid w:val="00116ACD"/>
    <w:rsid w:val="0012060A"/>
    <w:rsid w:val="00122938"/>
    <w:rsid w:val="00124CF2"/>
    <w:rsid w:val="00124E41"/>
    <w:rsid w:val="00127DC8"/>
    <w:rsid w:val="00135EB7"/>
    <w:rsid w:val="001367C4"/>
    <w:rsid w:val="00140168"/>
    <w:rsid w:val="00144F2A"/>
    <w:rsid w:val="001453CC"/>
    <w:rsid w:val="001504DA"/>
    <w:rsid w:val="00152ADE"/>
    <w:rsid w:val="00152EE1"/>
    <w:rsid w:val="001536A9"/>
    <w:rsid w:val="00156B35"/>
    <w:rsid w:val="00156CAC"/>
    <w:rsid w:val="001672A2"/>
    <w:rsid w:val="001716AA"/>
    <w:rsid w:val="00171911"/>
    <w:rsid w:val="00173239"/>
    <w:rsid w:val="0017330D"/>
    <w:rsid w:val="001760DB"/>
    <w:rsid w:val="001800E1"/>
    <w:rsid w:val="00182E3E"/>
    <w:rsid w:val="00187B69"/>
    <w:rsid w:val="00190DC9"/>
    <w:rsid w:val="00192857"/>
    <w:rsid w:val="001972C5"/>
    <w:rsid w:val="001A29F5"/>
    <w:rsid w:val="001A4058"/>
    <w:rsid w:val="001B0C08"/>
    <w:rsid w:val="001B11C4"/>
    <w:rsid w:val="001B1BF5"/>
    <w:rsid w:val="001B1CA5"/>
    <w:rsid w:val="001B2C31"/>
    <w:rsid w:val="001B5904"/>
    <w:rsid w:val="001B5CED"/>
    <w:rsid w:val="001C17A7"/>
    <w:rsid w:val="001C563F"/>
    <w:rsid w:val="001D0419"/>
    <w:rsid w:val="001E0D4D"/>
    <w:rsid w:val="001E401B"/>
    <w:rsid w:val="001F1206"/>
    <w:rsid w:val="001F4870"/>
    <w:rsid w:val="001F4EF5"/>
    <w:rsid w:val="0020566C"/>
    <w:rsid w:val="002149E5"/>
    <w:rsid w:val="00217A06"/>
    <w:rsid w:val="00217EEF"/>
    <w:rsid w:val="00224DCC"/>
    <w:rsid w:val="002264EA"/>
    <w:rsid w:val="002340C4"/>
    <w:rsid w:val="002369C7"/>
    <w:rsid w:val="00236EF4"/>
    <w:rsid w:val="002379D4"/>
    <w:rsid w:val="00240F2A"/>
    <w:rsid w:val="00246216"/>
    <w:rsid w:val="00252455"/>
    <w:rsid w:val="002531DB"/>
    <w:rsid w:val="0025627A"/>
    <w:rsid w:val="00256AF8"/>
    <w:rsid w:val="002602FD"/>
    <w:rsid w:val="00272E78"/>
    <w:rsid w:val="00275EE2"/>
    <w:rsid w:val="002774BB"/>
    <w:rsid w:val="002779AB"/>
    <w:rsid w:val="00280A45"/>
    <w:rsid w:val="00285410"/>
    <w:rsid w:val="00286C4B"/>
    <w:rsid w:val="0029063D"/>
    <w:rsid w:val="002945EF"/>
    <w:rsid w:val="002A0F27"/>
    <w:rsid w:val="002A4255"/>
    <w:rsid w:val="002A78FD"/>
    <w:rsid w:val="002A7C48"/>
    <w:rsid w:val="002B637C"/>
    <w:rsid w:val="002B641A"/>
    <w:rsid w:val="002C2C1E"/>
    <w:rsid w:val="002C312E"/>
    <w:rsid w:val="002C3443"/>
    <w:rsid w:val="002C6223"/>
    <w:rsid w:val="002D16AF"/>
    <w:rsid w:val="002D179E"/>
    <w:rsid w:val="002D1E0C"/>
    <w:rsid w:val="002E1624"/>
    <w:rsid w:val="002E376D"/>
    <w:rsid w:val="002E482F"/>
    <w:rsid w:val="002E4AA6"/>
    <w:rsid w:val="002F0FAC"/>
    <w:rsid w:val="002F1570"/>
    <w:rsid w:val="002F3889"/>
    <w:rsid w:val="002F79A6"/>
    <w:rsid w:val="00303A37"/>
    <w:rsid w:val="00303AB0"/>
    <w:rsid w:val="0030428A"/>
    <w:rsid w:val="00310528"/>
    <w:rsid w:val="00311ADC"/>
    <w:rsid w:val="00313D75"/>
    <w:rsid w:val="00316F65"/>
    <w:rsid w:val="003212B4"/>
    <w:rsid w:val="00331F66"/>
    <w:rsid w:val="00341E3E"/>
    <w:rsid w:val="003452F3"/>
    <w:rsid w:val="0034664E"/>
    <w:rsid w:val="00346B1F"/>
    <w:rsid w:val="003522ED"/>
    <w:rsid w:val="00352C2B"/>
    <w:rsid w:val="003550AC"/>
    <w:rsid w:val="00355843"/>
    <w:rsid w:val="0035660F"/>
    <w:rsid w:val="00360BCC"/>
    <w:rsid w:val="003619CB"/>
    <w:rsid w:val="00365828"/>
    <w:rsid w:val="00365F0A"/>
    <w:rsid w:val="00374FDD"/>
    <w:rsid w:val="003802CB"/>
    <w:rsid w:val="003814FE"/>
    <w:rsid w:val="00381721"/>
    <w:rsid w:val="00384713"/>
    <w:rsid w:val="00384C3A"/>
    <w:rsid w:val="00386B25"/>
    <w:rsid w:val="00387F56"/>
    <w:rsid w:val="00392129"/>
    <w:rsid w:val="003950A1"/>
    <w:rsid w:val="003A41B0"/>
    <w:rsid w:val="003B4A73"/>
    <w:rsid w:val="003B5688"/>
    <w:rsid w:val="003C3F72"/>
    <w:rsid w:val="003D1267"/>
    <w:rsid w:val="003D1793"/>
    <w:rsid w:val="003D1B1B"/>
    <w:rsid w:val="003D34FF"/>
    <w:rsid w:val="003D4DD3"/>
    <w:rsid w:val="003E1F85"/>
    <w:rsid w:val="003E5F71"/>
    <w:rsid w:val="003E608A"/>
    <w:rsid w:val="003E6486"/>
    <w:rsid w:val="003E7AB6"/>
    <w:rsid w:val="003F403A"/>
    <w:rsid w:val="003F58C1"/>
    <w:rsid w:val="00411D02"/>
    <w:rsid w:val="00413701"/>
    <w:rsid w:val="0041473B"/>
    <w:rsid w:val="00416EEF"/>
    <w:rsid w:val="00420217"/>
    <w:rsid w:val="0042129A"/>
    <w:rsid w:val="00422E0B"/>
    <w:rsid w:val="00424E56"/>
    <w:rsid w:val="00430843"/>
    <w:rsid w:val="004412E5"/>
    <w:rsid w:val="004421A1"/>
    <w:rsid w:val="00445D7A"/>
    <w:rsid w:val="00447C7F"/>
    <w:rsid w:val="00455208"/>
    <w:rsid w:val="00455C66"/>
    <w:rsid w:val="00456165"/>
    <w:rsid w:val="00456377"/>
    <w:rsid w:val="00456618"/>
    <w:rsid w:val="00457C57"/>
    <w:rsid w:val="00462F21"/>
    <w:rsid w:val="004630EC"/>
    <w:rsid w:val="00463219"/>
    <w:rsid w:val="00465698"/>
    <w:rsid w:val="00472D64"/>
    <w:rsid w:val="00481214"/>
    <w:rsid w:val="00485713"/>
    <w:rsid w:val="0049033F"/>
    <w:rsid w:val="0049242B"/>
    <w:rsid w:val="00493662"/>
    <w:rsid w:val="0049621C"/>
    <w:rsid w:val="004A7817"/>
    <w:rsid w:val="004B39D8"/>
    <w:rsid w:val="004B4A0A"/>
    <w:rsid w:val="004C75D5"/>
    <w:rsid w:val="004D4488"/>
    <w:rsid w:val="004D79B3"/>
    <w:rsid w:val="004E3C54"/>
    <w:rsid w:val="004E59B4"/>
    <w:rsid w:val="004E73F2"/>
    <w:rsid w:val="004E767C"/>
    <w:rsid w:val="004F0E87"/>
    <w:rsid w:val="004F2076"/>
    <w:rsid w:val="004F7DC0"/>
    <w:rsid w:val="00500668"/>
    <w:rsid w:val="00501BA2"/>
    <w:rsid w:val="00502F53"/>
    <w:rsid w:val="00503151"/>
    <w:rsid w:val="00504379"/>
    <w:rsid w:val="0050474F"/>
    <w:rsid w:val="0050479B"/>
    <w:rsid w:val="005079A6"/>
    <w:rsid w:val="00511A4D"/>
    <w:rsid w:val="00516BA4"/>
    <w:rsid w:val="0052197C"/>
    <w:rsid w:val="00524321"/>
    <w:rsid w:val="00524B11"/>
    <w:rsid w:val="00524DCE"/>
    <w:rsid w:val="005259D8"/>
    <w:rsid w:val="0052728C"/>
    <w:rsid w:val="00527DB2"/>
    <w:rsid w:val="00530C4E"/>
    <w:rsid w:val="00532FFF"/>
    <w:rsid w:val="00536F0B"/>
    <w:rsid w:val="005370B8"/>
    <w:rsid w:val="00540330"/>
    <w:rsid w:val="00541D50"/>
    <w:rsid w:val="00542DBC"/>
    <w:rsid w:val="0054350F"/>
    <w:rsid w:val="00544667"/>
    <w:rsid w:val="0054636C"/>
    <w:rsid w:val="00546C1C"/>
    <w:rsid w:val="0055059F"/>
    <w:rsid w:val="005537A3"/>
    <w:rsid w:val="0055581C"/>
    <w:rsid w:val="0055622B"/>
    <w:rsid w:val="00557EF2"/>
    <w:rsid w:val="00560BE7"/>
    <w:rsid w:val="0056500A"/>
    <w:rsid w:val="005673D8"/>
    <w:rsid w:val="00567A3E"/>
    <w:rsid w:val="00567FC9"/>
    <w:rsid w:val="0057288E"/>
    <w:rsid w:val="00572902"/>
    <w:rsid w:val="0057422E"/>
    <w:rsid w:val="00575139"/>
    <w:rsid w:val="00575E6D"/>
    <w:rsid w:val="00582B4D"/>
    <w:rsid w:val="005838D8"/>
    <w:rsid w:val="00584F2E"/>
    <w:rsid w:val="0059080F"/>
    <w:rsid w:val="00593EA7"/>
    <w:rsid w:val="00595DFE"/>
    <w:rsid w:val="005A018B"/>
    <w:rsid w:val="005A78EF"/>
    <w:rsid w:val="005B1ECC"/>
    <w:rsid w:val="005B33D1"/>
    <w:rsid w:val="005D7EF2"/>
    <w:rsid w:val="005E2578"/>
    <w:rsid w:val="005E35F4"/>
    <w:rsid w:val="005E3EE5"/>
    <w:rsid w:val="005F0A7C"/>
    <w:rsid w:val="005F7086"/>
    <w:rsid w:val="00601153"/>
    <w:rsid w:val="00604476"/>
    <w:rsid w:val="0060495A"/>
    <w:rsid w:val="0060670B"/>
    <w:rsid w:val="0061102B"/>
    <w:rsid w:val="00611B9D"/>
    <w:rsid w:val="0061384A"/>
    <w:rsid w:val="00616DED"/>
    <w:rsid w:val="00620E12"/>
    <w:rsid w:val="00622F27"/>
    <w:rsid w:val="006234EC"/>
    <w:rsid w:val="0062393B"/>
    <w:rsid w:val="006262D2"/>
    <w:rsid w:val="00630BAA"/>
    <w:rsid w:val="006322AB"/>
    <w:rsid w:val="00632A7E"/>
    <w:rsid w:val="00633F23"/>
    <w:rsid w:val="00636709"/>
    <w:rsid w:val="00642DBC"/>
    <w:rsid w:val="00643F76"/>
    <w:rsid w:val="0064650E"/>
    <w:rsid w:val="00647EE3"/>
    <w:rsid w:val="00656E1E"/>
    <w:rsid w:val="006608C9"/>
    <w:rsid w:val="0066735D"/>
    <w:rsid w:val="00671EDF"/>
    <w:rsid w:val="006729AC"/>
    <w:rsid w:val="00674E2A"/>
    <w:rsid w:val="0068021D"/>
    <w:rsid w:val="00682099"/>
    <w:rsid w:val="00683151"/>
    <w:rsid w:val="006846AD"/>
    <w:rsid w:val="00696202"/>
    <w:rsid w:val="006A4035"/>
    <w:rsid w:val="006A473C"/>
    <w:rsid w:val="006A4F5C"/>
    <w:rsid w:val="006A6CF3"/>
    <w:rsid w:val="006A7D9A"/>
    <w:rsid w:val="006B14AF"/>
    <w:rsid w:val="006C1418"/>
    <w:rsid w:val="006C180B"/>
    <w:rsid w:val="006C2656"/>
    <w:rsid w:val="006C3B46"/>
    <w:rsid w:val="006C4726"/>
    <w:rsid w:val="006C4BCF"/>
    <w:rsid w:val="006C4C09"/>
    <w:rsid w:val="006C50AD"/>
    <w:rsid w:val="006D1A24"/>
    <w:rsid w:val="006D5B9F"/>
    <w:rsid w:val="006E4DF8"/>
    <w:rsid w:val="006E5C46"/>
    <w:rsid w:val="006E5FBB"/>
    <w:rsid w:val="006E6769"/>
    <w:rsid w:val="006E7D24"/>
    <w:rsid w:val="006F11C9"/>
    <w:rsid w:val="006F23CC"/>
    <w:rsid w:val="006F2C14"/>
    <w:rsid w:val="00711853"/>
    <w:rsid w:val="007118AA"/>
    <w:rsid w:val="0072112F"/>
    <w:rsid w:val="00722140"/>
    <w:rsid w:val="00722ECF"/>
    <w:rsid w:val="007246FB"/>
    <w:rsid w:val="00726229"/>
    <w:rsid w:val="0072637F"/>
    <w:rsid w:val="0072656E"/>
    <w:rsid w:val="007275B8"/>
    <w:rsid w:val="0073128A"/>
    <w:rsid w:val="007327A0"/>
    <w:rsid w:val="00741793"/>
    <w:rsid w:val="00744509"/>
    <w:rsid w:val="00746837"/>
    <w:rsid w:val="007476D9"/>
    <w:rsid w:val="0075188F"/>
    <w:rsid w:val="00751A19"/>
    <w:rsid w:val="00752532"/>
    <w:rsid w:val="007529BD"/>
    <w:rsid w:val="00754A5D"/>
    <w:rsid w:val="00757386"/>
    <w:rsid w:val="00766036"/>
    <w:rsid w:val="00767B58"/>
    <w:rsid w:val="00770512"/>
    <w:rsid w:val="00771605"/>
    <w:rsid w:val="00774106"/>
    <w:rsid w:val="00774DFC"/>
    <w:rsid w:val="00782450"/>
    <w:rsid w:val="00782D88"/>
    <w:rsid w:val="00787D17"/>
    <w:rsid w:val="0079298A"/>
    <w:rsid w:val="00793319"/>
    <w:rsid w:val="007A63F1"/>
    <w:rsid w:val="007B089A"/>
    <w:rsid w:val="007B2033"/>
    <w:rsid w:val="007B28FC"/>
    <w:rsid w:val="007B6810"/>
    <w:rsid w:val="007C25DA"/>
    <w:rsid w:val="007D019A"/>
    <w:rsid w:val="007D588C"/>
    <w:rsid w:val="007D66FF"/>
    <w:rsid w:val="007D7A9C"/>
    <w:rsid w:val="007E06EA"/>
    <w:rsid w:val="007E24EB"/>
    <w:rsid w:val="007E4E54"/>
    <w:rsid w:val="007E5A3E"/>
    <w:rsid w:val="00800A44"/>
    <w:rsid w:val="00800E4A"/>
    <w:rsid w:val="00801D2D"/>
    <w:rsid w:val="00802ACE"/>
    <w:rsid w:val="00804C0E"/>
    <w:rsid w:val="0080742A"/>
    <w:rsid w:val="00820E3F"/>
    <w:rsid w:val="008238C9"/>
    <w:rsid w:val="00830DA9"/>
    <w:rsid w:val="008338A8"/>
    <w:rsid w:val="00835ABF"/>
    <w:rsid w:val="00836DF0"/>
    <w:rsid w:val="00842031"/>
    <w:rsid w:val="0084210E"/>
    <w:rsid w:val="0084598E"/>
    <w:rsid w:val="00845C9C"/>
    <w:rsid w:val="00845CFF"/>
    <w:rsid w:val="008512C1"/>
    <w:rsid w:val="00854EE3"/>
    <w:rsid w:val="0085550F"/>
    <w:rsid w:val="00855FD3"/>
    <w:rsid w:val="0085755E"/>
    <w:rsid w:val="00861C24"/>
    <w:rsid w:val="008641E5"/>
    <w:rsid w:val="00871EEE"/>
    <w:rsid w:val="00872774"/>
    <w:rsid w:val="00874560"/>
    <w:rsid w:val="0087468B"/>
    <w:rsid w:val="0089455A"/>
    <w:rsid w:val="00897288"/>
    <w:rsid w:val="00897694"/>
    <w:rsid w:val="00897DCC"/>
    <w:rsid w:val="008A2C3E"/>
    <w:rsid w:val="008A6274"/>
    <w:rsid w:val="008B3926"/>
    <w:rsid w:val="008B6346"/>
    <w:rsid w:val="008B7C07"/>
    <w:rsid w:val="008D0C51"/>
    <w:rsid w:val="008D114E"/>
    <w:rsid w:val="008D2280"/>
    <w:rsid w:val="008D63DA"/>
    <w:rsid w:val="008D6BB6"/>
    <w:rsid w:val="008E0C27"/>
    <w:rsid w:val="008E1F8E"/>
    <w:rsid w:val="008E382C"/>
    <w:rsid w:val="008E5729"/>
    <w:rsid w:val="008E6DD8"/>
    <w:rsid w:val="008F0714"/>
    <w:rsid w:val="008F3ECC"/>
    <w:rsid w:val="008F78DA"/>
    <w:rsid w:val="00902AB2"/>
    <w:rsid w:val="009044C6"/>
    <w:rsid w:val="00914093"/>
    <w:rsid w:val="00914A61"/>
    <w:rsid w:val="00915C1A"/>
    <w:rsid w:val="009170D8"/>
    <w:rsid w:val="0091794C"/>
    <w:rsid w:val="0092011A"/>
    <w:rsid w:val="00920D2C"/>
    <w:rsid w:val="0092674F"/>
    <w:rsid w:val="009313BB"/>
    <w:rsid w:val="00931955"/>
    <w:rsid w:val="00934D6B"/>
    <w:rsid w:val="0095194A"/>
    <w:rsid w:val="0095372D"/>
    <w:rsid w:val="00953A22"/>
    <w:rsid w:val="00955649"/>
    <w:rsid w:val="0095628F"/>
    <w:rsid w:val="009565CA"/>
    <w:rsid w:val="00956C74"/>
    <w:rsid w:val="00965F9B"/>
    <w:rsid w:val="00971461"/>
    <w:rsid w:val="00972832"/>
    <w:rsid w:val="00974F92"/>
    <w:rsid w:val="00977E8C"/>
    <w:rsid w:val="00987B4A"/>
    <w:rsid w:val="00990249"/>
    <w:rsid w:val="009909DA"/>
    <w:rsid w:val="00990E08"/>
    <w:rsid w:val="00995660"/>
    <w:rsid w:val="009A1AB2"/>
    <w:rsid w:val="009A322C"/>
    <w:rsid w:val="009A430F"/>
    <w:rsid w:val="009A4316"/>
    <w:rsid w:val="009A5B3C"/>
    <w:rsid w:val="009B2A79"/>
    <w:rsid w:val="009B30A3"/>
    <w:rsid w:val="009B4A4C"/>
    <w:rsid w:val="009C0590"/>
    <w:rsid w:val="009C7C7A"/>
    <w:rsid w:val="009D0429"/>
    <w:rsid w:val="009D19C4"/>
    <w:rsid w:val="009D536F"/>
    <w:rsid w:val="009D572B"/>
    <w:rsid w:val="009D5E47"/>
    <w:rsid w:val="009D6198"/>
    <w:rsid w:val="009D63EB"/>
    <w:rsid w:val="009E1944"/>
    <w:rsid w:val="009E3C48"/>
    <w:rsid w:val="009F2073"/>
    <w:rsid w:val="009F298C"/>
    <w:rsid w:val="009F40F8"/>
    <w:rsid w:val="009F7857"/>
    <w:rsid w:val="00A041B7"/>
    <w:rsid w:val="00A071FD"/>
    <w:rsid w:val="00A11544"/>
    <w:rsid w:val="00A12F54"/>
    <w:rsid w:val="00A14967"/>
    <w:rsid w:val="00A14EA9"/>
    <w:rsid w:val="00A15F81"/>
    <w:rsid w:val="00A228CF"/>
    <w:rsid w:val="00A313D1"/>
    <w:rsid w:val="00A40C4D"/>
    <w:rsid w:val="00A42978"/>
    <w:rsid w:val="00A429BF"/>
    <w:rsid w:val="00A42C70"/>
    <w:rsid w:val="00A43472"/>
    <w:rsid w:val="00A44537"/>
    <w:rsid w:val="00A463D1"/>
    <w:rsid w:val="00A463EE"/>
    <w:rsid w:val="00A512B2"/>
    <w:rsid w:val="00A51555"/>
    <w:rsid w:val="00A51F93"/>
    <w:rsid w:val="00A53CBB"/>
    <w:rsid w:val="00A56667"/>
    <w:rsid w:val="00A56D62"/>
    <w:rsid w:val="00A617C4"/>
    <w:rsid w:val="00A62739"/>
    <w:rsid w:val="00A633D2"/>
    <w:rsid w:val="00A63DE6"/>
    <w:rsid w:val="00A70C2B"/>
    <w:rsid w:val="00A72646"/>
    <w:rsid w:val="00A74230"/>
    <w:rsid w:val="00A75C30"/>
    <w:rsid w:val="00A77D45"/>
    <w:rsid w:val="00A77EE3"/>
    <w:rsid w:val="00A813E9"/>
    <w:rsid w:val="00A84DC6"/>
    <w:rsid w:val="00A862BD"/>
    <w:rsid w:val="00A92346"/>
    <w:rsid w:val="00A96569"/>
    <w:rsid w:val="00AA1750"/>
    <w:rsid w:val="00AB44A6"/>
    <w:rsid w:val="00AC10A0"/>
    <w:rsid w:val="00AC3B7A"/>
    <w:rsid w:val="00AC6360"/>
    <w:rsid w:val="00AD3661"/>
    <w:rsid w:val="00AD4CB6"/>
    <w:rsid w:val="00AD51B2"/>
    <w:rsid w:val="00AD745A"/>
    <w:rsid w:val="00AE2924"/>
    <w:rsid w:val="00AE7FAC"/>
    <w:rsid w:val="00AF10E5"/>
    <w:rsid w:val="00AF1EFD"/>
    <w:rsid w:val="00AF2218"/>
    <w:rsid w:val="00AF7E80"/>
    <w:rsid w:val="00AF7F2D"/>
    <w:rsid w:val="00B01361"/>
    <w:rsid w:val="00B03B28"/>
    <w:rsid w:val="00B07D9A"/>
    <w:rsid w:val="00B10354"/>
    <w:rsid w:val="00B10B8A"/>
    <w:rsid w:val="00B121F5"/>
    <w:rsid w:val="00B13040"/>
    <w:rsid w:val="00B1416C"/>
    <w:rsid w:val="00B14743"/>
    <w:rsid w:val="00B16364"/>
    <w:rsid w:val="00B23D50"/>
    <w:rsid w:val="00B24D50"/>
    <w:rsid w:val="00B26AA2"/>
    <w:rsid w:val="00B31AC8"/>
    <w:rsid w:val="00B35EAC"/>
    <w:rsid w:val="00B36985"/>
    <w:rsid w:val="00B36E6E"/>
    <w:rsid w:val="00B36ED1"/>
    <w:rsid w:val="00B43E53"/>
    <w:rsid w:val="00B445CE"/>
    <w:rsid w:val="00B45670"/>
    <w:rsid w:val="00B4794E"/>
    <w:rsid w:val="00B54844"/>
    <w:rsid w:val="00B62AAD"/>
    <w:rsid w:val="00B679CB"/>
    <w:rsid w:val="00B67D81"/>
    <w:rsid w:val="00B7501F"/>
    <w:rsid w:val="00B7797C"/>
    <w:rsid w:val="00B80BE9"/>
    <w:rsid w:val="00B811D1"/>
    <w:rsid w:val="00B84FC2"/>
    <w:rsid w:val="00B8523C"/>
    <w:rsid w:val="00B863E4"/>
    <w:rsid w:val="00B9102F"/>
    <w:rsid w:val="00B9370C"/>
    <w:rsid w:val="00B94B62"/>
    <w:rsid w:val="00B94D01"/>
    <w:rsid w:val="00B95055"/>
    <w:rsid w:val="00BA43C8"/>
    <w:rsid w:val="00BB407D"/>
    <w:rsid w:val="00BB5A03"/>
    <w:rsid w:val="00BB6C95"/>
    <w:rsid w:val="00BB7BEF"/>
    <w:rsid w:val="00BC1708"/>
    <w:rsid w:val="00BC1893"/>
    <w:rsid w:val="00BD6B66"/>
    <w:rsid w:val="00BE3C93"/>
    <w:rsid w:val="00BE6432"/>
    <w:rsid w:val="00BE7BB1"/>
    <w:rsid w:val="00BF0489"/>
    <w:rsid w:val="00BF072D"/>
    <w:rsid w:val="00BF2DF8"/>
    <w:rsid w:val="00BF79B4"/>
    <w:rsid w:val="00C02BDD"/>
    <w:rsid w:val="00C038FC"/>
    <w:rsid w:val="00C04189"/>
    <w:rsid w:val="00C11E14"/>
    <w:rsid w:val="00C15605"/>
    <w:rsid w:val="00C162D1"/>
    <w:rsid w:val="00C20A81"/>
    <w:rsid w:val="00C241DF"/>
    <w:rsid w:val="00C252F9"/>
    <w:rsid w:val="00C279FF"/>
    <w:rsid w:val="00C27E63"/>
    <w:rsid w:val="00C3558B"/>
    <w:rsid w:val="00C368B2"/>
    <w:rsid w:val="00C50555"/>
    <w:rsid w:val="00C50B4F"/>
    <w:rsid w:val="00C51329"/>
    <w:rsid w:val="00C515AA"/>
    <w:rsid w:val="00C54963"/>
    <w:rsid w:val="00C563CB"/>
    <w:rsid w:val="00C60ADD"/>
    <w:rsid w:val="00C62B75"/>
    <w:rsid w:val="00C64B23"/>
    <w:rsid w:val="00C672E2"/>
    <w:rsid w:val="00C7054A"/>
    <w:rsid w:val="00C708C4"/>
    <w:rsid w:val="00C721C9"/>
    <w:rsid w:val="00C73001"/>
    <w:rsid w:val="00C7654A"/>
    <w:rsid w:val="00C814E0"/>
    <w:rsid w:val="00C81862"/>
    <w:rsid w:val="00C86C2F"/>
    <w:rsid w:val="00C91146"/>
    <w:rsid w:val="00C9351D"/>
    <w:rsid w:val="00C974FF"/>
    <w:rsid w:val="00CA15CC"/>
    <w:rsid w:val="00CA606A"/>
    <w:rsid w:val="00CB55B1"/>
    <w:rsid w:val="00CB55B3"/>
    <w:rsid w:val="00CB6CAC"/>
    <w:rsid w:val="00CC0000"/>
    <w:rsid w:val="00CC08C1"/>
    <w:rsid w:val="00CC1093"/>
    <w:rsid w:val="00CC1D89"/>
    <w:rsid w:val="00CC2656"/>
    <w:rsid w:val="00CC28CF"/>
    <w:rsid w:val="00CC7541"/>
    <w:rsid w:val="00CD5572"/>
    <w:rsid w:val="00CD6A87"/>
    <w:rsid w:val="00CE7085"/>
    <w:rsid w:val="00CE7C56"/>
    <w:rsid w:val="00CF24D4"/>
    <w:rsid w:val="00CF3A8F"/>
    <w:rsid w:val="00CF4643"/>
    <w:rsid w:val="00CF76F3"/>
    <w:rsid w:val="00D00448"/>
    <w:rsid w:val="00D02304"/>
    <w:rsid w:val="00D02DF4"/>
    <w:rsid w:val="00D03C91"/>
    <w:rsid w:val="00D11A65"/>
    <w:rsid w:val="00D15498"/>
    <w:rsid w:val="00D1735D"/>
    <w:rsid w:val="00D204C9"/>
    <w:rsid w:val="00D22EB0"/>
    <w:rsid w:val="00D24706"/>
    <w:rsid w:val="00D249F3"/>
    <w:rsid w:val="00D32BF1"/>
    <w:rsid w:val="00D32FD8"/>
    <w:rsid w:val="00D350AF"/>
    <w:rsid w:val="00D35B5F"/>
    <w:rsid w:val="00D36831"/>
    <w:rsid w:val="00D37661"/>
    <w:rsid w:val="00D40BEB"/>
    <w:rsid w:val="00D40E82"/>
    <w:rsid w:val="00D4195D"/>
    <w:rsid w:val="00D42887"/>
    <w:rsid w:val="00D46714"/>
    <w:rsid w:val="00D50D91"/>
    <w:rsid w:val="00D52FCE"/>
    <w:rsid w:val="00D5344E"/>
    <w:rsid w:val="00D541DA"/>
    <w:rsid w:val="00D547CB"/>
    <w:rsid w:val="00D56FBA"/>
    <w:rsid w:val="00D57CAE"/>
    <w:rsid w:val="00D60353"/>
    <w:rsid w:val="00D6059D"/>
    <w:rsid w:val="00D71DD4"/>
    <w:rsid w:val="00D7407C"/>
    <w:rsid w:val="00D77685"/>
    <w:rsid w:val="00D811A2"/>
    <w:rsid w:val="00D83FC0"/>
    <w:rsid w:val="00D96E34"/>
    <w:rsid w:val="00DA0555"/>
    <w:rsid w:val="00DA1A8E"/>
    <w:rsid w:val="00DA38AF"/>
    <w:rsid w:val="00DA57EA"/>
    <w:rsid w:val="00DB5160"/>
    <w:rsid w:val="00DB7070"/>
    <w:rsid w:val="00DC5BCF"/>
    <w:rsid w:val="00DD18A7"/>
    <w:rsid w:val="00DD7B05"/>
    <w:rsid w:val="00DE2D73"/>
    <w:rsid w:val="00DE5EE9"/>
    <w:rsid w:val="00DF076D"/>
    <w:rsid w:val="00DF1E98"/>
    <w:rsid w:val="00DF7427"/>
    <w:rsid w:val="00E03C09"/>
    <w:rsid w:val="00E04B73"/>
    <w:rsid w:val="00E059ED"/>
    <w:rsid w:val="00E05DD7"/>
    <w:rsid w:val="00E06CFD"/>
    <w:rsid w:val="00E1262B"/>
    <w:rsid w:val="00E136DB"/>
    <w:rsid w:val="00E16DF1"/>
    <w:rsid w:val="00E21272"/>
    <w:rsid w:val="00E235CB"/>
    <w:rsid w:val="00E25AC3"/>
    <w:rsid w:val="00E30F86"/>
    <w:rsid w:val="00E346B9"/>
    <w:rsid w:val="00E3511D"/>
    <w:rsid w:val="00E37199"/>
    <w:rsid w:val="00E377EB"/>
    <w:rsid w:val="00E42DB6"/>
    <w:rsid w:val="00E43580"/>
    <w:rsid w:val="00E45059"/>
    <w:rsid w:val="00E45222"/>
    <w:rsid w:val="00E46C78"/>
    <w:rsid w:val="00E516DC"/>
    <w:rsid w:val="00E531CC"/>
    <w:rsid w:val="00E54C9F"/>
    <w:rsid w:val="00E57AD5"/>
    <w:rsid w:val="00E63798"/>
    <w:rsid w:val="00E64E5C"/>
    <w:rsid w:val="00E66BFE"/>
    <w:rsid w:val="00E70CAD"/>
    <w:rsid w:val="00E7449F"/>
    <w:rsid w:val="00E753A9"/>
    <w:rsid w:val="00E801EB"/>
    <w:rsid w:val="00E8200B"/>
    <w:rsid w:val="00E84093"/>
    <w:rsid w:val="00E840B9"/>
    <w:rsid w:val="00E86AE8"/>
    <w:rsid w:val="00E86CBD"/>
    <w:rsid w:val="00E97B9F"/>
    <w:rsid w:val="00EA300C"/>
    <w:rsid w:val="00EA3080"/>
    <w:rsid w:val="00EB072A"/>
    <w:rsid w:val="00EB5CB2"/>
    <w:rsid w:val="00EB696F"/>
    <w:rsid w:val="00EB71D8"/>
    <w:rsid w:val="00EB7EFA"/>
    <w:rsid w:val="00ED126B"/>
    <w:rsid w:val="00ED2C7A"/>
    <w:rsid w:val="00ED73B8"/>
    <w:rsid w:val="00EE0122"/>
    <w:rsid w:val="00EE3AFE"/>
    <w:rsid w:val="00EF49C4"/>
    <w:rsid w:val="00F05D20"/>
    <w:rsid w:val="00F10308"/>
    <w:rsid w:val="00F10ABC"/>
    <w:rsid w:val="00F161C7"/>
    <w:rsid w:val="00F1679B"/>
    <w:rsid w:val="00F23338"/>
    <w:rsid w:val="00F26659"/>
    <w:rsid w:val="00F32C00"/>
    <w:rsid w:val="00F368B0"/>
    <w:rsid w:val="00F43D37"/>
    <w:rsid w:val="00F43EB2"/>
    <w:rsid w:val="00F45CFF"/>
    <w:rsid w:val="00F54D35"/>
    <w:rsid w:val="00F55A81"/>
    <w:rsid w:val="00F566FF"/>
    <w:rsid w:val="00F644BE"/>
    <w:rsid w:val="00F71DBF"/>
    <w:rsid w:val="00F7438C"/>
    <w:rsid w:val="00F768F5"/>
    <w:rsid w:val="00F815CA"/>
    <w:rsid w:val="00F82403"/>
    <w:rsid w:val="00F83B1F"/>
    <w:rsid w:val="00F86699"/>
    <w:rsid w:val="00F86D7C"/>
    <w:rsid w:val="00F973ED"/>
    <w:rsid w:val="00FA5C7F"/>
    <w:rsid w:val="00FB0EE8"/>
    <w:rsid w:val="00FB4C6E"/>
    <w:rsid w:val="00FC2A0B"/>
    <w:rsid w:val="00FC50DA"/>
    <w:rsid w:val="00FD31AC"/>
    <w:rsid w:val="00FD529A"/>
    <w:rsid w:val="00FE5B1D"/>
    <w:rsid w:val="00FF0A0F"/>
    <w:rsid w:val="00FF48AE"/>
    <w:rsid w:val="00FF5E03"/>
    <w:rsid w:val="00FF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1FE3A"/>
  <w15:docId w15:val="{6139589D-04ED-4C36-AB2D-1B1B482B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4AFC"/>
    <w:rPr>
      <w:rFonts w:ascii="Times New Roman" w:hAnsi="Times New Roman"/>
      <w:sz w:val="24"/>
    </w:rPr>
  </w:style>
  <w:style w:type="paragraph" w:styleId="Heading1">
    <w:name w:val="heading 1"/>
    <w:basedOn w:val="Normal"/>
    <w:next w:val="Normal"/>
    <w:qFormat/>
    <w:rsid w:val="007476D9"/>
    <w:pPr>
      <w:keepNext/>
      <w:jc w:val="center"/>
      <w:outlineLvl w:val="0"/>
    </w:pPr>
    <w:rPr>
      <w:b/>
    </w:rPr>
  </w:style>
  <w:style w:type="paragraph" w:styleId="Heading2">
    <w:name w:val="heading 2"/>
    <w:basedOn w:val="Normal"/>
    <w:next w:val="Normal"/>
    <w:qFormat/>
    <w:rsid w:val="007476D9"/>
    <w:pPr>
      <w:keepNext/>
      <w:jc w:val="center"/>
      <w:outlineLvl w:val="1"/>
    </w:pPr>
  </w:style>
  <w:style w:type="paragraph" w:styleId="Heading3">
    <w:name w:val="heading 3"/>
    <w:basedOn w:val="Normal"/>
    <w:next w:val="Normal"/>
    <w:qFormat/>
    <w:rsid w:val="007476D9"/>
    <w:pPr>
      <w:keepNext/>
      <w:jc w:val="both"/>
      <w:outlineLvl w:val="2"/>
    </w:pPr>
  </w:style>
  <w:style w:type="paragraph" w:styleId="Heading4">
    <w:name w:val="heading 4"/>
    <w:basedOn w:val="Normal"/>
    <w:next w:val="Normal"/>
    <w:link w:val="Heading4Char"/>
    <w:qFormat/>
    <w:rsid w:val="007476D9"/>
    <w:pPr>
      <w:keepNext/>
      <w:tabs>
        <w:tab w:val="left" w:pos="-720"/>
      </w:tabs>
      <w:jc w:val="both"/>
      <w:outlineLvl w:val="3"/>
    </w:pPr>
    <w:rPr>
      <w:b/>
    </w:rPr>
  </w:style>
  <w:style w:type="paragraph" w:styleId="Heading5">
    <w:name w:val="heading 5"/>
    <w:basedOn w:val="Normal"/>
    <w:next w:val="Normal"/>
    <w:qFormat/>
    <w:rsid w:val="007476D9"/>
    <w:pPr>
      <w:keepNext/>
      <w:tabs>
        <w:tab w:val="left" w:pos="-720"/>
      </w:tabs>
      <w:outlineLvl w:val="4"/>
    </w:pPr>
    <w:rPr>
      <w:b/>
    </w:rPr>
  </w:style>
  <w:style w:type="paragraph" w:styleId="Heading6">
    <w:name w:val="heading 6"/>
    <w:basedOn w:val="Normal"/>
    <w:next w:val="Normal"/>
    <w:qFormat/>
    <w:rsid w:val="007476D9"/>
    <w:pPr>
      <w:keepNext/>
      <w:tabs>
        <w:tab w:val="left" w:pos="-720"/>
      </w:tabs>
      <w:jc w:val="righ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7476D9"/>
    <w:pPr>
      <w:tabs>
        <w:tab w:val="left" w:pos="9000"/>
        <w:tab w:val="right" w:pos="9360"/>
      </w:tabs>
      <w:ind w:left="720" w:hanging="720"/>
    </w:pPr>
  </w:style>
  <w:style w:type="paragraph" w:styleId="TOC7">
    <w:name w:val="toc 7"/>
    <w:basedOn w:val="Normal"/>
    <w:next w:val="Normal"/>
    <w:semiHidden/>
    <w:rsid w:val="007476D9"/>
    <w:pPr>
      <w:ind w:left="720" w:hanging="720"/>
    </w:pPr>
  </w:style>
  <w:style w:type="paragraph" w:styleId="TOC6">
    <w:name w:val="toc 6"/>
    <w:basedOn w:val="Normal"/>
    <w:next w:val="Normal"/>
    <w:semiHidden/>
    <w:rsid w:val="007476D9"/>
    <w:pPr>
      <w:tabs>
        <w:tab w:val="left" w:pos="9000"/>
        <w:tab w:val="right" w:pos="9360"/>
      </w:tabs>
      <w:ind w:left="720" w:hanging="720"/>
    </w:pPr>
  </w:style>
  <w:style w:type="paragraph" w:styleId="TOC5">
    <w:name w:val="toc 5"/>
    <w:basedOn w:val="Normal"/>
    <w:next w:val="Normal"/>
    <w:semiHidden/>
    <w:rsid w:val="007476D9"/>
    <w:pPr>
      <w:tabs>
        <w:tab w:val="left" w:leader="dot" w:pos="9000"/>
        <w:tab w:val="right" w:pos="9360"/>
      </w:tabs>
      <w:ind w:left="3600" w:right="720" w:hanging="720"/>
    </w:pPr>
  </w:style>
  <w:style w:type="paragraph" w:styleId="TOC4">
    <w:name w:val="toc 4"/>
    <w:basedOn w:val="Normal"/>
    <w:next w:val="Normal"/>
    <w:semiHidden/>
    <w:rsid w:val="007476D9"/>
    <w:pPr>
      <w:tabs>
        <w:tab w:val="left" w:leader="dot" w:pos="9000"/>
        <w:tab w:val="right" w:pos="9360"/>
      </w:tabs>
      <w:ind w:left="2880" w:right="720" w:hanging="720"/>
    </w:pPr>
  </w:style>
  <w:style w:type="paragraph" w:styleId="TOC3">
    <w:name w:val="toc 3"/>
    <w:basedOn w:val="Normal"/>
    <w:next w:val="Normal"/>
    <w:semiHidden/>
    <w:rsid w:val="007476D9"/>
    <w:pPr>
      <w:tabs>
        <w:tab w:val="left" w:leader="dot" w:pos="9000"/>
        <w:tab w:val="right" w:pos="9360"/>
      </w:tabs>
      <w:ind w:left="2160" w:right="720" w:hanging="720"/>
    </w:pPr>
  </w:style>
  <w:style w:type="paragraph" w:styleId="TOC2">
    <w:name w:val="toc 2"/>
    <w:basedOn w:val="Normal"/>
    <w:next w:val="Normal"/>
    <w:semiHidden/>
    <w:rsid w:val="007476D9"/>
    <w:pPr>
      <w:tabs>
        <w:tab w:val="left" w:leader="dot" w:pos="9000"/>
        <w:tab w:val="right" w:pos="9360"/>
      </w:tabs>
      <w:ind w:left="1440" w:right="720" w:hanging="720"/>
    </w:pPr>
  </w:style>
  <w:style w:type="paragraph" w:styleId="TOC1">
    <w:name w:val="toc 1"/>
    <w:basedOn w:val="Normal"/>
    <w:next w:val="Normal"/>
    <w:semiHidden/>
    <w:rsid w:val="007476D9"/>
    <w:pPr>
      <w:tabs>
        <w:tab w:val="left" w:leader="dot" w:pos="9000"/>
        <w:tab w:val="right" w:pos="9360"/>
      </w:tabs>
      <w:spacing w:before="480"/>
      <w:ind w:left="720" w:right="720" w:hanging="720"/>
    </w:pPr>
  </w:style>
  <w:style w:type="paragraph" w:styleId="Index2">
    <w:name w:val="index 2"/>
    <w:basedOn w:val="Normal"/>
    <w:next w:val="Normal"/>
    <w:semiHidden/>
    <w:rsid w:val="007476D9"/>
    <w:pPr>
      <w:tabs>
        <w:tab w:val="left" w:leader="dot" w:pos="9000"/>
        <w:tab w:val="right" w:pos="9360"/>
      </w:tabs>
      <w:ind w:left="1440" w:right="720" w:hanging="720"/>
    </w:pPr>
  </w:style>
  <w:style w:type="paragraph" w:styleId="Index1">
    <w:name w:val="index 1"/>
    <w:basedOn w:val="Normal"/>
    <w:next w:val="Normal"/>
    <w:semiHidden/>
    <w:rsid w:val="007476D9"/>
    <w:pPr>
      <w:tabs>
        <w:tab w:val="left" w:leader="dot" w:pos="9000"/>
        <w:tab w:val="right" w:pos="9360"/>
      </w:tabs>
      <w:ind w:left="1440" w:right="720" w:hanging="1440"/>
    </w:pPr>
  </w:style>
  <w:style w:type="paragraph" w:customStyle="1" w:styleId="TOC91">
    <w:name w:val="TOC 91"/>
    <w:basedOn w:val="Normal"/>
    <w:next w:val="Normal"/>
    <w:rsid w:val="007476D9"/>
    <w:pPr>
      <w:tabs>
        <w:tab w:val="left" w:leader="dot" w:pos="9000"/>
        <w:tab w:val="right" w:pos="9360"/>
      </w:tabs>
      <w:ind w:left="720" w:hanging="720"/>
    </w:pPr>
  </w:style>
  <w:style w:type="paragraph" w:customStyle="1" w:styleId="TOAHeading1">
    <w:name w:val="TOA Heading1"/>
    <w:basedOn w:val="Normal"/>
    <w:next w:val="Normal"/>
    <w:rsid w:val="007476D9"/>
    <w:pPr>
      <w:tabs>
        <w:tab w:val="left" w:pos="9000"/>
        <w:tab w:val="right" w:pos="9360"/>
      </w:tabs>
    </w:pPr>
  </w:style>
  <w:style w:type="paragraph" w:customStyle="1" w:styleId="Caption1">
    <w:name w:val="Caption1"/>
    <w:basedOn w:val="Normal"/>
    <w:next w:val="Normal"/>
    <w:rsid w:val="007476D9"/>
  </w:style>
  <w:style w:type="paragraph" w:styleId="BlockText">
    <w:name w:val="Block Text"/>
    <w:basedOn w:val="Normal"/>
    <w:rsid w:val="007476D9"/>
    <w:pPr>
      <w:ind w:left="2160" w:right="1440"/>
      <w:jc w:val="both"/>
    </w:pPr>
    <w:rPr>
      <w:i/>
      <w:sz w:val="16"/>
    </w:rPr>
  </w:style>
  <w:style w:type="paragraph" w:styleId="PlainText">
    <w:name w:val="Plain Text"/>
    <w:basedOn w:val="Normal"/>
    <w:rsid w:val="007476D9"/>
  </w:style>
  <w:style w:type="paragraph" w:styleId="Header">
    <w:name w:val="header"/>
    <w:basedOn w:val="Normal"/>
    <w:rsid w:val="007476D9"/>
    <w:pPr>
      <w:tabs>
        <w:tab w:val="center" w:pos="4320"/>
        <w:tab w:val="right" w:pos="8640"/>
      </w:tabs>
    </w:pPr>
  </w:style>
  <w:style w:type="paragraph" w:styleId="Footer">
    <w:name w:val="footer"/>
    <w:basedOn w:val="Normal"/>
    <w:link w:val="FooterChar"/>
    <w:uiPriority w:val="99"/>
    <w:rsid w:val="007476D9"/>
    <w:pPr>
      <w:tabs>
        <w:tab w:val="center" w:pos="4320"/>
        <w:tab w:val="right" w:pos="8640"/>
      </w:tabs>
    </w:pPr>
  </w:style>
  <w:style w:type="paragraph" w:styleId="BodyText">
    <w:name w:val="Body Text"/>
    <w:basedOn w:val="Normal"/>
    <w:rsid w:val="007476D9"/>
    <w:pPr>
      <w:tabs>
        <w:tab w:val="left" w:pos="-720"/>
      </w:tabs>
      <w:jc w:val="both"/>
    </w:pPr>
  </w:style>
  <w:style w:type="paragraph" w:styleId="BodyTextIndent">
    <w:name w:val="Body Text Indent"/>
    <w:basedOn w:val="Normal"/>
    <w:rsid w:val="007476D9"/>
    <w:pPr>
      <w:tabs>
        <w:tab w:val="left" w:pos="-720"/>
      </w:tabs>
      <w:ind w:left="1440" w:hanging="1440"/>
      <w:jc w:val="both"/>
    </w:pPr>
  </w:style>
  <w:style w:type="paragraph" w:styleId="BodyTextIndent2">
    <w:name w:val="Body Text Indent 2"/>
    <w:basedOn w:val="Normal"/>
    <w:rsid w:val="007476D9"/>
    <w:pPr>
      <w:tabs>
        <w:tab w:val="left" w:pos="-720"/>
      </w:tabs>
      <w:ind w:left="1440" w:hanging="720"/>
      <w:jc w:val="both"/>
    </w:pPr>
  </w:style>
  <w:style w:type="paragraph" w:styleId="DocumentMap">
    <w:name w:val="Document Map"/>
    <w:basedOn w:val="Normal"/>
    <w:semiHidden/>
    <w:rsid w:val="007476D9"/>
    <w:pPr>
      <w:shd w:val="clear" w:color="auto" w:fill="000080"/>
    </w:pPr>
    <w:rPr>
      <w:rFonts w:ascii="Tahoma" w:hAnsi="Tahoma"/>
    </w:rPr>
  </w:style>
  <w:style w:type="paragraph" w:styleId="TOC9">
    <w:name w:val="toc 9"/>
    <w:basedOn w:val="Normal"/>
    <w:next w:val="Normal"/>
    <w:autoRedefine/>
    <w:semiHidden/>
    <w:rsid w:val="007476D9"/>
    <w:pPr>
      <w:ind w:left="1600"/>
    </w:pPr>
  </w:style>
  <w:style w:type="paragraph" w:styleId="Title">
    <w:name w:val="Title"/>
    <w:basedOn w:val="Normal"/>
    <w:qFormat/>
    <w:rsid w:val="007476D9"/>
    <w:pPr>
      <w:jc w:val="center"/>
      <w:outlineLvl w:val="0"/>
    </w:pPr>
    <w:rPr>
      <w:b/>
    </w:rPr>
  </w:style>
  <w:style w:type="character" w:styleId="PageNumber">
    <w:name w:val="page number"/>
    <w:basedOn w:val="DefaultParagraphFont"/>
    <w:rsid w:val="007476D9"/>
  </w:style>
  <w:style w:type="paragraph" w:customStyle="1" w:styleId="OmniPage2">
    <w:name w:val="OmniPage #2"/>
    <w:basedOn w:val="Normal"/>
    <w:rsid w:val="007476D9"/>
    <w:pPr>
      <w:widowControl w:val="0"/>
      <w:tabs>
        <w:tab w:val="left" w:pos="2928"/>
        <w:tab w:val="left" w:pos="4380"/>
        <w:tab w:val="right" w:pos="6658"/>
      </w:tabs>
      <w:spacing w:line="882" w:lineRule="atLeast"/>
      <w:ind w:left="1920" w:right="2568"/>
    </w:pPr>
    <w:rPr>
      <w:snapToGrid w:val="0"/>
    </w:rPr>
  </w:style>
  <w:style w:type="paragraph" w:customStyle="1" w:styleId="OmniPage3">
    <w:name w:val="OmniPage #3"/>
    <w:basedOn w:val="Normal"/>
    <w:rsid w:val="007476D9"/>
    <w:pPr>
      <w:widowControl w:val="0"/>
      <w:tabs>
        <w:tab w:val="left" w:pos="756"/>
        <w:tab w:val="left" w:pos="816"/>
        <w:tab w:val="left" w:pos="5088"/>
        <w:tab w:val="left" w:pos="7260"/>
        <w:tab w:val="right" w:pos="7990"/>
      </w:tabs>
      <w:spacing w:line="253" w:lineRule="atLeast"/>
      <w:ind w:left="252" w:right="1236"/>
    </w:pPr>
    <w:rPr>
      <w:snapToGrid w:val="0"/>
    </w:rPr>
  </w:style>
  <w:style w:type="paragraph" w:customStyle="1" w:styleId="OmniPage4">
    <w:name w:val="OmniPage #4"/>
    <w:basedOn w:val="Normal"/>
    <w:rsid w:val="007476D9"/>
    <w:pPr>
      <w:widowControl w:val="0"/>
      <w:tabs>
        <w:tab w:val="left" w:pos="48"/>
        <w:tab w:val="left" w:pos="98"/>
        <w:tab w:val="left" w:pos="1488"/>
        <w:tab w:val="left" w:pos="2196"/>
        <w:tab w:val="left" w:pos="5088"/>
        <w:tab w:val="left" w:pos="7260"/>
        <w:tab w:val="right" w:pos="8482"/>
      </w:tabs>
      <w:spacing w:line="252" w:lineRule="atLeast"/>
      <w:ind w:left="960" w:right="744"/>
    </w:pPr>
    <w:rPr>
      <w:snapToGrid w:val="0"/>
    </w:rPr>
  </w:style>
  <w:style w:type="paragraph" w:customStyle="1" w:styleId="OmniPage5">
    <w:name w:val="OmniPage #5"/>
    <w:basedOn w:val="Normal"/>
    <w:rsid w:val="007476D9"/>
    <w:pPr>
      <w:widowControl w:val="0"/>
      <w:tabs>
        <w:tab w:val="right" w:pos="1644"/>
        <w:tab w:val="left" w:pos="2208"/>
        <w:tab w:val="left" w:pos="5088"/>
        <w:tab w:val="right" w:pos="7186"/>
      </w:tabs>
      <w:spacing w:line="252" w:lineRule="atLeast"/>
      <w:ind w:left="960" w:right="2040"/>
    </w:pPr>
    <w:rPr>
      <w:snapToGrid w:val="0"/>
    </w:rPr>
  </w:style>
  <w:style w:type="paragraph" w:customStyle="1" w:styleId="OmniPage6">
    <w:name w:val="OmniPage #6"/>
    <w:basedOn w:val="Normal"/>
    <w:rsid w:val="007476D9"/>
    <w:pPr>
      <w:widowControl w:val="0"/>
      <w:tabs>
        <w:tab w:val="left" w:pos="4392"/>
        <w:tab w:val="right" w:pos="5242"/>
      </w:tabs>
      <w:spacing w:line="253" w:lineRule="atLeast"/>
      <w:ind w:left="3384" w:right="3984"/>
    </w:pPr>
    <w:rPr>
      <w:snapToGrid w:val="0"/>
    </w:rPr>
  </w:style>
  <w:style w:type="paragraph" w:customStyle="1" w:styleId="OmniPage7">
    <w:name w:val="OmniPage #7"/>
    <w:basedOn w:val="Normal"/>
    <w:rsid w:val="007476D9"/>
    <w:pPr>
      <w:widowControl w:val="0"/>
      <w:tabs>
        <w:tab w:val="left" w:pos="48"/>
        <w:tab w:val="left" w:pos="98"/>
        <w:tab w:val="right" w:pos="1668"/>
        <w:tab w:val="left" w:pos="2208"/>
        <w:tab w:val="left" w:pos="5088"/>
        <w:tab w:val="right" w:pos="8434"/>
      </w:tabs>
      <w:spacing w:line="252" w:lineRule="atLeast"/>
      <w:ind w:left="960" w:right="792"/>
    </w:pPr>
    <w:rPr>
      <w:snapToGrid w:val="0"/>
    </w:rPr>
  </w:style>
  <w:style w:type="paragraph" w:customStyle="1" w:styleId="OmniPage8">
    <w:name w:val="OmniPage #8"/>
    <w:basedOn w:val="Normal"/>
    <w:rsid w:val="007476D9"/>
    <w:pPr>
      <w:widowControl w:val="0"/>
      <w:tabs>
        <w:tab w:val="right" w:pos="1644"/>
        <w:tab w:val="left" w:pos="2208"/>
        <w:tab w:val="left" w:pos="5088"/>
        <w:tab w:val="right" w:pos="8914"/>
      </w:tabs>
      <w:spacing w:line="252" w:lineRule="atLeast"/>
      <w:ind w:left="960" w:right="312"/>
    </w:pPr>
    <w:rPr>
      <w:snapToGrid w:val="0"/>
    </w:rPr>
  </w:style>
  <w:style w:type="paragraph" w:customStyle="1" w:styleId="OmniPage9">
    <w:name w:val="OmniPage #9"/>
    <w:basedOn w:val="Normal"/>
    <w:rsid w:val="007476D9"/>
    <w:pPr>
      <w:widowControl w:val="0"/>
      <w:tabs>
        <w:tab w:val="left" w:pos="4404"/>
        <w:tab w:val="right" w:pos="5254"/>
      </w:tabs>
      <w:spacing w:line="253" w:lineRule="atLeast"/>
      <w:ind w:left="3396" w:right="3972"/>
    </w:pPr>
    <w:rPr>
      <w:snapToGrid w:val="0"/>
    </w:rPr>
  </w:style>
  <w:style w:type="paragraph" w:customStyle="1" w:styleId="OmniPage10">
    <w:name w:val="OmniPage #10"/>
    <w:basedOn w:val="Normal"/>
    <w:rsid w:val="007476D9"/>
    <w:pPr>
      <w:widowControl w:val="0"/>
      <w:tabs>
        <w:tab w:val="left" w:pos="48"/>
        <w:tab w:val="left" w:pos="108"/>
        <w:tab w:val="left" w:pos="1056"/>
        <w:tab w:val="left" w:pos="2208"/>
        <w:tab w:val="left" w:pos="5088"/>
        <w:tab w:val="left" w:pos="7260"/>
        <w:tab w:val="right" w:pos="8482"/>
      </w:tabs>
      <w:spacing w:line="252" w:lineRule="atLeast"/>
      <w:ind w:left="960" w:right="744"/>
    </w:pPr>
    <w:rPr>
      <w:snapToGrid w:val="0"/>
    </w:rPr>
  </w:style>
  <w:style w:type="paragraph" w:customStyle="1" w:styleId="OmniPage11">
    <w:name w:val="OmniPage #11"/>
    <w:basedOn w:val="Normal"/>
    <w:rsid w:val="007476D9"/>
    <w:pPr>
      <w:widowControl w:val="0"/>
      <w:tabs>
        <w:tab w:val="left" w:pos="4404"/>
        <w:tab w:val="right" w:pos="5254"/>
      </w:tabs>
      <w:spacing w:line="253" w:lineRule="atLeast"/>
      <w:ind w:left="3396" w:right="3972"/>
    </w:pPr>
    <w:rPr>
      <w:snapToGrid w:val="0"/>
    </w:rPr>
  </w:style>
  <w:style w:type="paragraph" w:customStyle="1" w:styleId="OmniPage12">
    <w:name w:val="OmniPage #12"/>
    <w:basedOn w:val="Normal"/>
    <w:rsid w:val="007476D9"/>
    <w:pPr>
      <w:widowControl w:val="0"/>
      <w:tabs>
        <w:tab w:val="left" w:pos="60"/>
        <w:tab w:val="left" w:pos="110"/>
        <w:tab w:val="left" w:pos="5100"/>
        <w:tab w:val="left" w:pos="7272"/>
        <w:tab w:val="right" w:pos="9178"/>
      </w:tabs>
      <w:spacing w:line="252" w:lineRule="atLeast"/>
      <w:ind w:left="948" w:right="48"/>
    </w:pPr>
    <w:rPr>
      <w:snapToGrid w:val="0"/>
    </w:rPr>
  </w:style>
  <w:style w:type="paragraph" w:customStyle="1" w:styleId="OmniPage13">
    <w:name w:val="OmniPage #13"/>
    <w:basedOn w:val="Normal"/>
    <w:rsid w:val="007476D9"/>
    <w:pPr>
      <w:widowControl w:val="0"/>
      <w:tabs>
        <w:tab w:val="left" w:pos="48"/>
        <w:tab w:val="left" w:pos="98"/>
        <w:tab w:val="right" w:pos="2610"/>
        <w:tab w:val="left" w:pos="5076"/>
        <w:tab w:val="left" w:pos="7248"/>
      </w:tabs>
      <w:spacing w:line="205" w:lineRule="atLeast"/>
      <w:ind w:left="960" w:right="48"/>
    </w:pPr>
    <w:rPr>
      <w:snapToGrid w:val="0"/>
    </w:rPr>
  </w:style>
  <w:style w:type="paragraph" w:customStyle="1" w:styleId="OmniPage1">
    <w:name w:val="OmniPage #1"/>
    <w:basedOn w:val="Normal"/>
    <w:rsid w:val="007476D9"/>
    <w:pPr>
      <w:tabs>
        <w:tab w:val="left" w:pos="50"/>
        <w:tab w:val="right" w:pos="9450"/>
      </w:tabs>
      <w:spacing w:line="281" w:lineRule="exact"/>
      <w:ind w:left="50" w:right="50"/>
      <w:jc w:val="both"/>
    </w:pPr>
    <w:rPr>
      <w:noProof/>
    </w:rPr>
  </w:style>
  <w:style w:type="character" w:styleId="LineNumber">
    <w:name w:val="line number"/>
    <w:basedOn w:val="DefaultParagraphFont"/>
    <w:rsid w:val="00043707"/>
  </w:style>
  <w:style w:type="character" w:customStyle="1" w:styleId="Heading4Char">
    <w:name w:val="Heading 4 Char"/>
    <w:basedOn w:val="DefaultParagraphFont"/>
    <w:link w:val="Heading4"/>
    <w:rsid w:val="00116ACD"/>
    <w:rPr>
      <w:b/>
      <w:sz w:val="24"/>
      <w:lang w:val="en-US" w:eastAsia="en-US" w:bidi="ar-SA"/>
    </w:rPr>
  </w:style>
  <w:style w:type="table" w:styleId="TableGrid">
    <w:name w:val="Table Grid"/>
    <w:basedOn w:val="TableNormal"/>
    <w:rsid w:val="009A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4A73"/>
    <w:rPr>
      <w:sz w:val="16"/>
      <w:szCs w:val="16"/>
    </w:rPr>
  </w:style>
  <w:style w:type="paragraph" w:styleId="CommentText">
    <w:name w:val="annotation text"/>
    <w:basedOn w:val="Normal"/>
    <w:link w:val="CommentTextChar"/>
    <w:rsid w:val="003B4A73"/>
  </w:style>
  <w:style w:type="character" w:customStyle="1" w:styleId="CommentTextChar">
    <w:name w:val="Comment Text Char"/>
    <w:basedOn w:val="DefaultParagraphFont"/>
    <w:link w:val="CommentText"/>
    <w:rsid w:val="003B4A73"/>
    <w:rPr>
      <w:rFonts w:ascii="Courier New" w:hAnsi="Courier New"/>
    </w:rPr>
  </w:style>
  <w:style w:type="paragraph" w:styleId="CommentSubject">
    <w:name w:val="annotation subject"/>
    <w:basedOn w:val="CommentText"/>
    <w:next w:val="CommentText"/>
    <w:link w:val="CommentSubjectChar"/>
    <w:rsid w:val="003B4A73"/>
    <w:rPr>
      <w:b/>
      <w:bCs/>
    </w:rPr>
  </w:style>
  <w:style w:type="character" w:customStyle="1" w:styleId="CommentSubjectChar">
    <w:name w:val="Comment Subject Char"/>
    <w:basedOn w:val="CommentTextChar"/>
    <w:link w:val="CommentSubject"/>
    <w:rsid w:val="003B4A73"/>
    <w:rPr>
      <w:rFonts w:ascii="Courier New" w:hAnsi="Courier New"/>
      <w:b/>
      <w:bCs/>
    </w:rPr>
  </w:style>
  <w:style w:type="paragraph" w:styleId="BalloonText">
    <w:name w:val="Balloon Text"/>
    <w:basedOn w:val="Normal"/>
    <w:link w:val="BalloonTextChar"/>
    <w:rsid w:val="003B4A73"/>
    <w:rPr>
      <w:rFonts w:ascii="Tahoma" w:hAnsi="Tahoma" w:cs="Tahoma"/>
      <w:sz w:val="16"/>
      <w:szCs w:val="16"/>
    </w:rPr>
  </w:style>
  <w:style w:type="character" w:customStyle="1" w:styleId="BalloonTextChar">
    <w:name w:val="Balloon Text Char"/>
    <w:basedOn w:val="DefaultParagraphFont"/>
    <w:link w:val="BalloonText"/>
    <w:rsid w:val="003B4A73"/>
    <w:rPr>
      <w:rFonts w:ascii="Tahoma" w:hAnsi="Tahoma" w:cs="Tahoma"/>
      <w:sz w:val="16"/>
      <w:szCs w:val="16"/>
    </w:rPr>
  </w:style>
  <w:style w:type="character" w:styleId="Hyperlink">
    <w:name w:val="Hyperlink"/>
    <w:basedOn w:val="DefaultParagraphFont"/>
    <w:rsid w:val="00F768F5"/>
    <w:rPr>
      <w:color w:val="0000FF"/>
      <w:u w:val="single"/>
    </w:rPr>
  </w:style>
  <w:style w:type="paragraph" w:styleId="NormalWeb">
    <w:name w:val="Normal (Web)"/>
    <w:basedOn w:val="Normal"/>
    <w:uiPriority w:val="99"/>
    <w:unhideWhenUsed/>
    <w:rsid w:val="007B089A"/>
    <w:pPr>
      <w:spacing w:before="100" w:beforeAutospacing="1" w:after="100" w:afterAutospacing="1"/>
    </w:pPr>
    <w:rPr>
      <w:szCs w:val="24"/>
    </w:rPr>
  </w:style>
  <w:style w:type="paragraph" w:styleId="ListParagraph">
    <w:name w:val="List Paragraph"/>
    <w:basedOn w:val="Normal"/>
    <w:uiPriority w:val="34"/>
    <w:qFormat/>
    <w:rsid w:val="00842031"/>
    <w:pPr>
      <w:ind w:left="720"/>
      <w:contextualSpacing/>
    </w:pPr>
  </w:style>
  <w:style w:type="character" w:styleId="Emphasis">
    <w:name w:val="Emphasis"/>
    <w:basedOn w:val="DefaultParagraphFont"/>
    <w:uiPriority w:val="20"/>
    <w:qFormat/>
    <w:rsid w:val="00842031"/>
    <w:rPr>
      <w:i/>
      <w:iCs/>
    </w:rPr>
  </w:style>
  <w:style w:type="character" w:customStyle="1" w:styleId="FooterChar">
    <w:name w:val="Footer Char"/>
    <w:basedOn w:val="DefaultParagraphFont"/>
    <w:link w:val="Footer"/>
    <w:uiPriority w:val="99"/>
    <w:rsid w:val="00275EE2"/>
    <w:rPr>
      <w:rFonts w:ascii="Courier New" w:hAnsi="Courier New"/>
    </w:rPr>
  </w:style>
  <w:style w:type="character" w:styleId="FollowedHyperlink">
    <w:name w:val="FollowedHyperlink"/>
    <w:basedOn w:val="DefaultParagraphFont"/>
    <w:rsid w:val="00D71DD4"/>
    <w:rPr>
      <w:color w:val="800080" w:themeColor="followedHyperlink"/>
      <w:u w:val="single"/>
    </w:rPr>
  </w:style>
  <w:style w:type="paragraph" w:styleId="Revision">
    <w:name w:val="Revision"/>
    <w:hidden/>
    <w:uiPriority w:val="99"/>
    <w:semiHidden/>
    <w:rsid w:val="005E35F4"/>
    <w:rPr>
      <w:rFonts w:ascii="Courier New" w:hAnsi="Courier New"/>
    </w:rPr>
  </w:style>
  <w:style w:type="character" w:customStyle="1" w:styleId="UnresolvedMention1">
    <w:name w:val="Unresolved Mention1"/>
    <w:basedOn w:val="DefaultParagraphFont"/>
    <w:uiPriority w:val="99"/>
    <w:semiHidden/>
    <w:unhideWhenUsed/>
    <w:rsid w:val="00E235CB"/>
    <w:rPr>
      <w:color w:val="605E5C"/>
      <w:shd w:val="clear" w:color="auto" w:fill="E1DFDD"/>
    </w:rPr>
  </w:style>
  <w:style w:type="paragraph" w:styleId="FootnoteText">
    <w:name w:val="footnote text"/>
    <w:basedOn w:val="Normal"/>
    <w:link w:val="FootnoteTextChar"/>
    <w:semiHidden/>
    <w:unhideWhenUsed/>
    <w:rsid w:val="001536A9"/>
    <w:rPr>
      <w:sz w:val="20"/>
    </w:rPr>
  </w:style>
  <w:style w:type="character" w:customStyle="1" w:styleId="FootnoteTextChar">
    <w:name w:val="Footnote Text Char"/>
    <w:basedOn w:val="DefaultParagraphFont"/>
    <w:link w:val="FootnoteText"/>
    <w:semiHidden/>
    <w:rsid w:val="001536A9"/>
    <w:rPr>
      <w:rFonts w:ascii="Times New Roman" w:hAnsi="Times New Roman"/>
    </w:rPr>
  </w:style>
  <w:style w:type="character" w:styleId="FootnoteReference">
    <w:name w:val="footnote reference"/>
    <w:basedOn w:val="DefaultParagraphFont"/>
    <w:semiHidden/>
    <w:unhideWhenUsed/>
    <w:rsid w:val="001536A9"/>
    <w:rPr>
      <w:vertAlign w:val="superscript"/>
    </w:rPr>
  </w:style>
  <w:style w:type="character" w:styleId="UnresolvedMention">
    <w:name w:val="Unresolved Mention"/>
    <w:basedOn w:val="DefaultParagraphFont"/>
    <w:uiPriority w:val="99"/>
    <w:semiHidden/>
    <w:unhideWhenUsed/>
    <w:rsid w:val="00A4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9002">
      <w:bodyDiv w:val="1"/>
      <w:marLeft w:val="0"/>
      <w:marRight w:val="0"/>
      <w:marTop w:val="0"/>
      <w:marBottom w:val="0"/>
      <w:divBdr>
        <w:top w:val="none" w:sz="0" w:space="0" w:color="auto"/>
        <w:left w:val="none" w:sz="0" w:space="0" w:color="auto"/>
        <w:bottom w:val="none" w:sz="0" w:space="0" w:color="auto"/>
        <w:right w:val="none" w:sz="0" w:space="0" w:color="auto"/>
      </w:divBdr>
    </w:div>
    <w:div w:id="399060588">
      <w:bodyDiv w:val="1"/>
      <w:marLeft w:val="0"/>
      <w:marRight w:val="0"/>
      <w:marTop w:val="0"/>
      <w:marBottom w:val="0"/>
      <w:divBdr>
        <w:top w:val="none" w:sz="0" w:space="0" w:color="auto"/>
        <w:left w:val="none" w:sz="0" w:space="0" w:color="auto"/>
        <w:bottom w:val="none" w:sz="0" w:space="0" w:color="auto"/>
        <w:right w:val="none" w:sz="0" w:space="0" w:color="auto"/>
      </w:divBdr>
    </w:div>
    <w:div w:id="837109952">
      <w:bodyDiv w:val="1"/>
      <w:marLeft w:val="0"/>
      <w:marRight w:val="0"/>
      <w:marTop w:val="0"/>
      <w:marBottom w:val="0"/>
      <w:divBdr>
        <w:top w:val="none" w:sz="0" w:space="0" w:color="auto"/>
        <w:left w:val="none" w:sz="0" w:space="0" w:color="auto"/>
        <w:bottom w:val="none" w:sz="0" w:space="0" w:color="auto"/>
        <w:right w:val="none" w:sz="0" w:space="0" w:color="auto"/>
      </w:divBdr>
    </w:div>
    <w:div w:id="1026371656">
      <w:bodyDiv w:val="1"/>
      <w:marLeft w:val="0"/>
      <w:marRight w:val="0"/>
      <w:marTop w:val="0"/>
      <w:marBottom w:val="0"/>
      <w:divBdr>
        <w:top w:val="none" w:sz="0" w:space="0" w:color="auto"/>
        <w:left w:val="none" w:sz="0" w:space="0" w:color="auto"/>
        <w:bottom w:val="none" w:sz="0" w:space="0" w:color="auto"/>
        <w:right w:val="none" w:sz="0" w:space="0" w:color="auto"/>
      </w:divBdr>
    </w:div>
    <w:div w:id="1094320906">
      <w:bodyDiv w:val="1"/>
      <w:marLeft w:val="0"/>
      <w:marRight w:val="0"/>
      <w:marTop w:val="0"/>
      <w:marBottom w:val="0"/>
      <w:divBdr>
        <w:top w:val="none" w:sz="0" w:space="0" w:color="auto"/>
        <w:left w:val="none" w:sz="0" w:space="0" w:color="auto"/>
        <w:bottom w:val="none" w:sz="0" w:space="0" w:color="auto"/>
        <w:right w:val="none" w:sz="0" w:space="0" w:color="auto"/>
      </w:divBdr>
    </w:div>
    <w:div w:id="1094744180">
      <w:bodyDiv w:val="1"/>
      <w:marLeft w:val="0"/>
      <w:marRight w:val="0"/>
      <w:marTop w:val="0"/>
      <w:marBottom w:val="0"/>
      <w:divBdr>
        <w:top w:val="none" w:sz="0" w:space="0" w:color="auto"/>
        <w:left w:val="none" w:sz="0" w:space="0" w:color="auto"/>
        <w:bottom w:val="none" w:sz="0" w:space="0" w:color="auto"/>
        <w:right w:val="none" w:sz="0" w:space="0" w:color="auto"/>
      </w:divBdr>
    </w:div>
    <w:div w:id="1246454271">
      <w:bodyDiv w:val="1"/>
      <w:marLeft w:val="0"/>
      <w:marRight w:val="0"/>
      <w:marTop w:val="0"/>
      <w:marBottom w:val="0"/>
      <w:divBdr>
        <w:top w:val="none" w:sz="0" w:space="0" w:color="auto"/>
        <w:left w:val="none" w:sz="0" w:space="0" w:color="auto"/>
        <w:bottom w:val="none" w:sz="0" w:space="0" w:color="auto"/>
        <w:right w:val="none" w:sz="0" w:space="0" w:color="auto"/>
      </w:divBdr>
    </w:div>
    <w:div w:id="1422019606">
      <w:bodyDiv w:val="1"/>
      <w:marLeft w:val="0"/>
      <w:marRight w:val="0"/>
      <w:marTop w:val="0"/>
      <w:marBottom w:val="0"/>
      <w:divBdr>
        <w:top w:val="none" w:sz="0" w:space="0" w:color="auto"/>
        <w:left w:val="none" w:sz="0" w:space="0" w:color="auto"/>
        <w:bottom w:val="none" w:sz="0" w:space="0" w:color="auto"/>
        <w:right w:val="none" w:sz="0" w:space="0" w:color="auto"/>
      </w:divBdr>
    </w:div>
    <w:div w:id="1916818324">
      <w:bodyDiv w:val="1"/>
      <w:marLeft w:val="0"/>
      <w:marRight w:val="0"/>
      <w:marTop w:val="0"/>
      <w:marBottom w:val="0"/>
      <w:divBdr>
        <w:top w:val="none" w:sz="0" w:space="0" w:color="auto"/>
        <w:left w:val="none" w:sz="0" w:space="0" w:color="auto"/>
        <w:bottom w:val="none" w:sz="0" w:space="0" w:color="auto"/>
        <w:right w:val="none" w:sz="0" w:space="0" w:color="auto"/>
      </w:divBdr>
    </w:div>
    <w:div w:id="20979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school.utk.edu/graduate-student-life/" TargetMode="External"/><Relationship Id="rId18" Type="http://schemas.openxmlformats.org/officeDocument/2006/relationships/hyperlink" Target="http://gradschool.utk.edu/graduate-student-life/costs-funding/graduate-fellowships/" TargetMode="External"/><Relationship Id="rId26" Type="http://schemas.openxmlformats.org/officeDocument/2006/relationships/hyperlink" Target="https://hilltopics.utk.edu/" TargetMode="External"/><Relationship Id="rId39" Type="http://schemas.openxmlformats.org/officeDocument/2006/relationships/hyperlink" Target="http://gradschool.utk.edu/" TargetMode="External"/><Relationship Id="rId21" Type="http://schemas.openxmlformats.org/officeDocument/2006/relationships/hyperlink" Target="http://veterans.utk.edu/" TargetMode="External"/><Relationship Id="rId34" Type="http://schemas.openxmlformats.org/officeDocument/2006/relationships/hyperlink" Target="https://haslam.utk.edu/management" TargetMode="External"/><Relationship Id="rId42" Type="http://schemas.openxmlformats.org/officeDocument/2006/relationships/hyperlink" Target="http://housing.utk.edu/" TargetMode="External"/><Relationship Id="rId47" Type="http://schemas.openxmlformats.org/officeDocument/2006/relationships/hyperlink" Target="http://oit.utk.edu/" TargetMode="External"/><Relationship Id="rId50" Type="http://schemas.openxmlformats.org/officeDocument/2006/relationships/hyperlink" Target="http://studentconduct.utk.edu/"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adschool.utk.edu/admissions/" TargetMode="External"/><Relationship Id="rId29" Type="http://schemas.openxmlformats.org/officeDocument/2006/relationships/footer" Target="footer2.xml"/><Relationship Id="rId11" Type="http://schemas.openxmlformats.org/officeDocument/2006/relationships/hyperlink" Target="https://haslam.utk.edu/management/phd/strategy-entrepreneurship-organizations" TargetMode="External"/><Relationship Id="rId24" Type="http://schemas.openxmlformats.org/officeDocument/2006/relationships/hyperlink" Target="https://gradschool.utk.edu/forms-central/phd-committee-form/" TargetMode="External"/><Relationship Id="rId32" Type="http://schemas.openxmlformats.org/officeDocument/2006/relationships/hyperlink" Target="https://haslam.utk.edu/" TargetMode="External"/><Relationship Id="rId37" Type="http://schemas.openxmlformats.org/officeDocument/2006/relationships/hyperlink" Target="http://gradschool.utk.edu/admissions/" TargetMode="External"/><Relationship Id="rId40" Type="http://schemas.openxmlformats.org/officeDocument/2006/relationships/hyperlink" Target="http://gradschool.utk.edu/documents/2016/02/student-appeals-procedures.pdf" TargetMode="External"/><Relationship Id="rId45" Type="http://schemas.openxmlformats.org/officeDocument/2006/relationships/hyperlink" Target="http://libguides.utk.edu/graduate?_ga=2.17599609.1520599880.1500900043-827924673.1467377461"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gss.utk.edu/gss-travel-awards/" TargetMode="External"/><Relationship Id="rId31" Type="http://schemas.openxmlformats.org/officeDocument/2006/relationships/hyperlink" Target="https://cge.utk.edu/" TargetMode="External"/><Relationship Id="rId44" Type="http://schemas.openxmlformats.org/officeDocument/2006/relationships/hyperlink" Target="http://gradschool.utk.edu/graduate-student-life/ita-testing-program/" TargetMode="External"/><Relationship Id="rId52" Type="http://schemas.openxmlformats.org/officeDocument/2006/relationships/hyperlink" Target="http://libguides.utk.edu/gradpublis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w@utk.edu" TargetMode="External"/><Relationship Id="rId22" Type="http://schemas.openxmlformats.org/officeDocument/2006/relationships/hyperlink" Target="http://gradschool.utk.edu/thesesdissertations/" TargetMode="External"/><Relationship Id="rId27" Type="http://schemas.openxmlformats.org/officeDocument/2006/relationships/hyperlink" Target="http://gradschool.utk.edu/forms-central/" TargetMode="External"/><Relationship Id="rId30" Type="http://schemas.openxmlformats.org/officeDocument/2006/relationships/hyperlink" Target="http://gradschool.utk.edu/training-and-mentorship/bpit/" TargetMode="External"/><Relationship Id="rId35" Type="http://schemas.openxmlformats.org/officeDocument/2006/relationships/hyperlink" Target="http://dos.utk.edu/distressed-student-protocol/" TargetMode="External"/><Relationship Id="rId43" Type="http://schemas.openxmlformats.org/officeDocument/2006/relationships/hyperlink" Target="https://ihouse.utk.edu/" TargetMode="External"/><Relationship Id="rId48" Type="http://schemas.openxmlformats.org/officeDocument/2006/relationships/hyperlink" Target="http://multicultural.utk.edu/fbcc/friesonbcc/" TargetMode="External"/><Relationship Id="rId8" Type="http://schemas.openxmlformats.org/officeDocument/2006/relationships/webSettings" Target="webSettings.xml"/><Relationship Id="rId51" Type="http://schemas.openxmlformats.org/officeDocument/2006/relationships/hyperlink" Target="http://gradschool.utk.edu/thesesdissertations/" TargetMode="External"/><Relationship Id="rId3" Type="http://schemas.openxmlformats.org/officeDocument/2006/relationships/customXml" Target="../customXml/item3.xml"/><Relationship Id="rId12" Type="http://schemas.openxmlformats.org/officeDocument/2006/relationships/hyperlink" Target="http://tiny.utk.edu/grad-catalog" TargetMode="External"/><Relationship Id="rId17" Type="http://schemas.openxmlformats.org/officeDocument/2006/relationships/hyperlink" Target="https://haslam.utk.edu/management/phd/strategy-entrepreneurship-organizations" TargetMode="External"/><Relationship Id="rId25" Type="http://schemas.openxmlformats.org/officeDocument/2006/relationships/hyperlink" Target="http://irb.utk.edu/training/" TargetMode="External"/><Relationship Id="rId33" Type="http://schemas.openxmlformats.org/officeDocument/2006/relationships/hyperlink" Target="http://counselingcenter.utk.edu/" TargetMode="External"/><Relationship Id="rId38" Type="http://schemas.openxmlformats.org/officeDocument/2006/relationships/hyperlink" Target="http://tiny.utk.edu/grad-catalog" TargetMode="External"/><Relationship Id="rId46" Type="http://schemas.openxmlformats.org/officeDocument/2006/relationships/hyperlink" Target="http://oed.utk.edu/" TargetMode="External"/><Relationship Id="rId20" Type="http://schemas.openxmlformats.org/officeDocument/2006/relationships/hyperlink" Target="http://onestop.utk.edu/loans/" TargetMode="External"/><Relationship Id="rId41" Type="http://schemas.openxmlformats.org/officeDocument/2006/relationships/hyperlink" Target="http://gss.utk.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mccloud@utk.edu" TargetMode="External"/><Relationship Id="rId23" Type="http://schemas.openxmlformats.org/officeDocument/2006/relationships/hyperlink" Target="http://gradschool.utk.edu/thesesdissertations/formatting/" TargetMode="External"/><Relationship Id="rId28" Type="http://schemas.openxmlformats.org/officeDocument/2006/relationships/footer" Target="footer1.xml"/><Relationship Id="rId36" Type="http://schemas.openxmlformats.org/officeDocument/2006/relationships/hyperlink" Target="http://gradschool.utk.edu/graduate-student-life/costs-funding/" TargetMode="External"/><Relationship Id="rId49" Type="http://schemas.openxmlformats.org/officeDocument/2006/relationships/hyperlink" Target="http://research.utk.edu/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B07797251934A9BC93B309E54F349" ma:contentTypeVersion="14" ma:contentTypeDescription="Create a new document." ma:contentTypeScope="" ma:versionID="07789ec8d6d34301b658ac2948d20115">
  <xsd:schema xmlns:xsd="http://www.w3.org/2001/XMLSchema" xmlns:xs="http://www.w3.org/2001/XMLSchema" xmlns:p="http://schemas.microsoft.com/office/2006/metadata/properties" xmlns:ns3="ce7dceb9-8de5-4285-882a-ee094e5062fe" xmlns:ns4="1239f598-8b5b-4835-a17c-2d1aef2044e9" targetNamespace="http://schemas.microsoft.com/office/2006/metadata/properties" ma:root="true" ma:fieldsID="df0f78f24846141793e8d34b22fca86f" ns3:_="" ns4:_="">
    <xsd:import namespace="ce7dceb9-8de5-4285-882a-ee094e5062fe"/>
    <xsd:import namespace="1239f598-8b5b-4835-a17c-2d1aef204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ceb9-8de5-4285-882a-ee094e506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9f598-8b5b-4835-a17c-2d1aef204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D7C5-2C1B-4BE7-9BA9-B11DD180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ceb9-8de5-4285-882a-ee094e5062fe"/>
    <ds:schemaRef ds:uri="1239f598-8b5b-4835-a17c-2d1aef20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48875-6DF2-4E96-A639-8D57784F6325}">
  <ds:schemaRefs>
    <ds:schemaRef ds:uri="http://schemas.microsoft.com/sharepoint/v3/contenttype/forms"/>
  </ds:schemaRefs>
</ds:datastoreItem>
</file>

<file path=customXml/itemProps3.xml><?xml version="1.0" encoding="utf-8"?>
<ds:datastoreItem xmlns:ds="http://schemas.openxmlformats.org/officeDocument/2006/customXml" ds:itemID="{8CE9F8B4-3DBD-44AC-9A3D-37E17FDE4C6E}">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1239f598-8b5b-4835-a17c-2d1aef2044e9"/>
    <ds:schemaRef ds:uri="ce7dceb9-8de5-4285-882a-ee094e5062fe"/>
  </ds:schemaRefs>
</ds:datastoreItem>
</file>

<file path=customXml/itemProps4.xml><?xml version="1.0" encoding="utf-8"?>
<ds:datastoreItem xmlns:ds="http://schemas.openxmlformats.org/officeDocument/2006/customXml" ds:itemID="{13BCF207-998F-411E-B3F1-9638FD41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10681</Words>
  <Characters>64575</Characters>
  <Application>Microsoft Office Word</Application>
  <DocSecurity>4</DocSecurity>
  <Lines>538</Lines>
  <Paragraphs>150</Paragraphs>
  <ScaleCrop>false</ScaleCrop>
  <HeadingPairs>
    <vt:vector size="2" baseType="variant">
      <vt:variant>
        <vt:lpstr>Title</vt:lpstr>
      </vt:variant>
      <vt:variant>
        <vt:i4>1</vt:i4>
      </vt:variant>
    </vt:vector>
  </HeadingPairs>
  <TitlesOfParts>
    <vt:vector size="1" baseType="lpstr">
      <vt:lpstr>GUIDELINES AND POLICIES</vt:lpstr>
    </vt:vector>
  </TitlesOfParts>
  <Company>Carol Monroe Associates</Company>
  <LinksUpToDate>false</LinksUpToDate>
  <CharactersWithSpaces>75106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POLICIES</dc:title>
  <dc:creator>Management Department</dc:creator>
  <cp:lastModifiedBy>McCloud, Shannon</cp:lastModifiedBy>
  <cp:revision>2</cp:revision>
  <cp:lastPrinted>2017-09-28T16:04:00Z</cp:lastPrinted>
  <dcterms:created xsi:type="dcterms:W3CDTF">2022-08-10T18:20:00Z</dcterms:created>
  <dcterms:modified xsi:type="dcterms:W3CDTF">2022-08-10T18:20:00Z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0x01010090EB07797251934A9BC93B309E54F349</vt:lpwstr>
  </property>
</Properties>
</file>